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spacing w:before="156" w:beforeLines="50" w:after="156" w:afterLines="50" w:line="276" w:lineRule="auto"/>
        <w:ind w:firstLine="0" w:firstLineChars="0"/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 xml:space="preserve">                                                </w:t>
      </w:r>
      <w:r>
        <w:rPr>
          <w:rFonts w:ascii="黑体" w:hAnsi="黑体" w:eastAsia="黑体" w:cs="Times New Roman"/>
          <w:sz w:val="30"/>
          <w:szCs w:val="30"/>
        </w:rPr>
        <w:drawing>
          <wp:inline distT="0" distB="0" distL="114300" distR="114300">
            <wp:extent cx="925195" cy="1033145"/>
            <wp:effectExtent l="0" t="0" r="8255" b="14605"/>
            <wp:docPr id="1" name="图片 1" descr="logo高清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高清版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2"/>
        <w:spacing w:before="156" w:beforeLines="50" w:after="156" w:afterLines="50" w:line="276" w:lineRule="auto"/>
        <w:ind w:firstLine="0" w:firstLineChars="0"/>
        <w:rPr>
          <w:rFonts w:ascii="黑体" w:hAnsi="黑体" w:eastAsia="黑体" w:cs="Times New Roman"/>
          <w:sz w:val="30"/>
          <w:szCs w:val="30"/>
        </w:rPr>
      </w:pPr>
    </w:p>
    <w:p>
      <w:pPr>
        <w:pStyle w:val="22"/>
        <w:spacing w:before="156" w:beforeLines="50" w:after="156" w:afterLines="50" w:line="276" w:lineRule="auto"/>
        <w:ind w:firstLine="0" w:firstLineChars="0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台橡（南通）实业有限公司</w:t>
      </w:r>
    </w:p>
    <w:p>
      <w:pPr>
        <w:pStyle w:val="22"/>
        <w:spacing w:before="156" w:beforeLines="50" w:after="156" w:afterLines="50" w:line="276" w:lineRule="auto"/>
        <w:ind w:firstLine="0" w:firstLineChars="0"/>
        <w:jc w:val="center"/>
        <w:rPr>
          <w:rFonts w:hint="eastAsia"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>土壤和地下水自行监测方案</w:t>
      </w:r>
    </w:p>
    <w:p>
      <w:pPr>
        <w:pStyle w:val="22"/>
        <w:spacing w:before="156" w:beforeLines="50" w:after="156" w:afterLines="50" w:line="276" w:lineRule="auto"/>
        <w:ind w:firstLine="0" w:firstLineChars="0"/>
        <w:jc w:val="center"/>
        <w:rPr>
          <w:rFonts w:hint="eastAsia" w:ascii="黑体" w:hAnsi="黑体" w:eastAsia="黑体" w:cs="Times New Roman"/>
          <w:sz w:val="44"/>
          <w:szCs w:val="44"/>
        </w:rPr>
      </w:pPr>
    </w:p>
    <w:p>
      <w:pPr>
        <w:ind w:firstLine="0" w:firstLineChars="0"/>
        <w:rPr>
          <w:rFonts w:hint="eastAsia" w:ascii="Times New Roman" w:hAnsi="Times New Roman" w:eastAsia="宋体" w:cs="Times New Roman"/>
          <w:sz w:val="16"/>
          <w:szCs w:val="15"/>
        </w:rPr>
      </w:pPr>
    </w:p>
    <w:p>
      <w:pPr>
        <w:pStyle w:val="22"/>
        <w:spacing w:before="156" w:beforeLines="50" w:after="156" w:afterLines="50" w:line="276" w:lineRule="auto"/>
        <w:ind w:firstLine="0" w:firstLineChars="0"/>
        <w:jc w:val="center"/>
        <w:rPr>
          <w:rFonts w:hint="eastAsia"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drawing>
          <wp:inline distT="0" distB="0" distL="114300" distR="114300">
            <wp:extent cx="6960235" cy="4134485"/>
            <wp:effectExtent l="0" t="0" r="12065" b="18415"/>
            <wp:docPr id="2" name="图片 2" descr="31d31a5661edaa6eccc0061efefd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1d31a5661edaa6eccc0061efefd778"/>
                    <pic:cNvPicPr>
                      <a:picLocks noChangeAspect="1"/>
                    </pic:cNvPicPr>
                  </pic:nvPicPr>
                  <pic:blipFill>
                    <a:blip r:embed="rId14"/>
                    <a:srcRect t="12772" b="8028"/>
                    <a:stretch>
                      <a:fillRect/>
                    </a:stretch>
                  </pic:blipFill>
                  <pic:spPr>
                    <a:xfrm>
                      <a:off x="0" y="0"/>
                      <a:ext cx="6960235" cy="413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2"/>
        <w:spacing w:before="156" w:beforeLines="50" w:after="156" w:afterLines="50" w:line="276" w:lineRule="auto"/>
        <w:ind w:firstLine="0" w:firstLineChars="0"/>
        <w:jc w:val="center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江苏国创检测技术有限公司</w:t>
      </w:r>
    </w:p>
    <w:p>
      <w:pPr>
        <w:pStyle w:val="22"/>
        <w:spacing w:before="156" w:beforeLines="50" w:after="156" w:afterLines="50" w:line="276" w:lineRule="auto"/>
        <w:ind w:firstLine="0" w:firstLineChars="0"/>
        <w:jc w:val="center"/>
        <w:rPr>
          <w:rFonts w:hint="eastAsia" w:ascii="黑体" w:hAnsi="黑体" w:eastAsia="黑体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590" w:right="0" w:bottom="1440" w:left="0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Times New Roman"/>
          <w:sz w:val="32"/>
          <w:szCs w:val="32"/>
        </w:rPr>
        <w:t>2020年6月</w:t>
      </w:r>
    </w:p>
    <w:p>
      <w:pPr>
        <w:autoSpaceDE w:val="0"/>
        <w:autoSpaceDN w:val="0"/>
        <w:spacing w:before="156" w:beforeLines="50" w:after="156" w:afterLines="50" w:line="276" w:lineRule="auto"/>
        <w:ind w:firstLine="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 w:bidi="ar-SA"/>
        </w:rPr>
      </w:pPr>
    </w:p>
    <w:p>
      <w:pPr>
        <w:autoSpaceDE w:val="0"/>
        <w:autoSpaceDN w:val="0"/>
        <w:spacing w:before="156" w:beforeLines="50" w:after="156" w:afterLines="50" w:line="276" w:lineRule="auto"/>
        <w:ind w:firstLine="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 w:bidi="ar-SA"/>
        </w:rPr>
      </w:pPr>
    </w:p>
    <w:p>
      <w:pPr>
        <w:autoSpaceDE w:val="0"/>
        <w:autoSpaceDN w:val="0"/>
        <w:spacing w:before="156" w:beforeLines="50" w:after="156" w:afterLines="50" w:line="276" w:lineRule="auto"/>
        <w:ind w:firstLine="0" w:firstLineChars="0"/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项目名称：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 w:bidi="ar-SA"/>
        </w:rPr>
        <w:t>台橡（南通）</w:t>
      </w:r>
      <w:r>
        <w:rPr>
          <w:rFonts w:hint="eastAsia" w:ascii="宋体" w:hAnsi="宋体" w:cs="宋体"/>
          <w:sz w:val="28"/>
          <w:szCs w:val="28"/>
          <w:u w:val="none"/>
          <w:lang w:val="en-US" w:eastAsia="zh-CN" w:bidi="ar-SA"/>
        </w:rPr>
        <w:t>实业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 w:bidi="ar-SA"/>
        </w:rPr>
        <w:t>有限公司土壤和地下水自行监测</w:t>
      </w:r>
    </w:p>
    <w:p>
      <w:pPr>
        <w:autoSpaceDE w:val="0"/>
        <w:autoSpaceDN w:val="0"/>
        <w:spacing w:before="156" w:beforeLines="50" w:after="156" w:afterLines="50" w:line="276" w:lineRule="auto"/>
        <w:ind w:firstLine="0" w:firstLineChars="0"/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委托单位：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 w:bidi="ar-SA"/>
        </w:rPr>
        <w:t>台橡宇部（南通）化学工业有限公司</w:t>
      </w:r>
    </w:p>
    <w:p>
      <w:pPr>
        <w:autoSpaceDE w:val="0"/>
        <w:autoSpaceDN w:val="0"/>
        <w:spacing w:before="156" w:beforeLines="50" w:after="156" w:afterLines="50" w:line="276" w:lineRule="auto"/>
        <w:ind w:firstLine="0" w:firstLineChars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地址：</w:t>
      </w:r>
      <w:r>
        <w:rPr>
          <w:rFonts w:hint="eastAsia" w:ascii="宋体" w:hAnsi="宋体" w:eastAsia="宋体" w:cs="宋体"/>
          <w:kern w:val="2"/>
          <w:sz w:val="28"/>
          <w:szCs w:val="28"/>
          <w:u w:val="none"/>
          <w:lang w:val="en-US" w:eastAsia="zh-CN" w:bidi="ar-SA"/>
        </w:rPr>
        <w:t>南通经济开发区通旺路22号号楼</w:t>
      </w:r>
    </w:p>
    <w:p>
      <w:pPr>
        <w:autoSpaceDE w:val="0"/>
        <w:autoSpaceDN w:val="0"/>
        <w:spacing w:before="156" w:beforeLines="50" w:after="156" w:afterLines="50" w:line="276" w:lineRule="auto"/>
        <w:ind w:firstLine="0" w:firstLineChars="0"/>
        <w:jc w:val="left"/>
        <w:rPr>
          <w:rFonts w:hint="default" w:ascii="宋体" w:hAnsi="宋体" w:eastAsia="宋体" w:cs="宋体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联系人：</w:t>
      </w:r>
      <w:r>
        <w:rPr>
          <w:rFonts w:hint="eastAsia" w:ascii="宋体" w:hAnsi="宋体" w:cs="宋体"/>
          <w:sz w:val="28"/>
          <w:szCs w:val="28"/>
          <w:lang w:val="en-US" w:eastAsia="zh-CN" w:bidi="ar-SA"/>
        </w:rPr>
        <w:t>许宏芳</w:t>
      </w:r>
    </w:p>
    <w:p>
      <w:pPr>
        <w:autoSpaceDE w:val="0"/>
        <w:autoSpaceDN w:val="0"/>
        <w:spacing w:before="156" w:beforeLines="50" w:after="156" w:afterLines="50" w:line="276" w:lineRule="auto"/>
        <w:ind w:firstLine="0" w:firstLineChars="0"/>
        <w:jc w:val="left"/>
        <w:rPr>
          <w:rFonts w:hint="default" w:ascii="宋体" w:hAnsi="宋体" w:eastAsia="宋体" w:cs="宋体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电话：</w:t>
      </w:r>
      <w:r>
        <w:rPr>
          <w:rFonts w:hint="eastAsia" w:ascii="宋体" w:hAnsi="宋体" w:cs="宋体"/>
          <w:sz w:val="28"/>
          <w:szCs w:val="28"/>
          <w:lang w:val="en-US" w:eastAsia="zh-CN" w:bidi="ar-SA"/>
        </w:rPr>
        <w:t>18951308898 / 0513-85999952</w:t>
      </w:r>
    </w:p>
    <w:p>
      <w:pPr>
        <w:autoSpaceDE w:val="0"/>
        <w:autoSpaceDN w:val="0"/>
        <w:spacing w:before="156" w:beforeLines="50" w:after="156" w:afterLines="50" w:line="276" w:lineRule="auto"/>
        <w:ind w:firstLine="0" w:firstLineChars="0"/>
        <w:jc w:val="both"/>
        <w:rPr>
          <w:rFonts w:ascii="黑体" w:hAnsi="黑体" w:eastAsia="黑体" w:cs="Times New Roman"/>
          <w:sz w:val="21"/>
          <w:lang w:val="en-US" w:eastAsia="zh-CN" w:bidi="ar-SA"/>
        </w:rPr>
      </w:pPr>
    </w:p>
    <w:p>
      <w:pPr>
        <w:autoSpaceDE w:val="0"/>
        <w:autoSpaceDN w:val="0"/>
        <w:spacing w:before="156" w:beforeLines="50" w:after="156" w:afterLines="50" w:line="276" w:lineRule="auto"/>
        <w:ind w:firstLine="0" w:firstLineChars="0"/>
        <w:jc w:val="both"/>
        <w:rPr>
          <w:rFonts w:ascii="黑体" w:hAnsi="黑体" w:eastAsia="黑体" w:cs="Times New Roman"/>
          <w:sz w:val="21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058"/>
        </w:tabs>
        <w:autoSpaceDE w:val="0"/>
        <w:autoSpaceDN w:val="0"/>
        <w:spacing w:before="156" w:beforeLines="50" w:after="156" w:afterLines="50" w:line="276" w:lineRule="auto"/>
        <w:ind w:firstLine="0" w:firstLineChars="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方案编制：黄姝怡</w:t>
      </w:r>
    </w:p>
    <w:p>
      <w:pPr>
        <w:tabs>
          <w:tab w:val="left" w:pos="1058"/>
        </w:tabs>
        <w:autoSpaceDE w:val="0"/>
        <w:autoSpaceDN w:val="0"/>
        <w:spacing w:before="156" w:beforeLines="50" w:after="156" w:afterLines="50" w:line="276" w:lineRule="auto"/>
        <w:ind w:firstLine="0" w:firstLineChars="0"/>
        <w:jc w:val="both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联系方式：19850386668</w:t>
      </w:r>
    </w:p>
    <w:p>
      <w:pPr>
        <w:autoSpaceDE w:val="0"/>
        <w:autoSpaceDN w:val="0"/>
        <w:spacing w:before="156" w:beforeLines="50" w:after="156" w:afterLines="50" w:line="276" w:lineRule="auto"/>
        <w:ind w:firstLine="0" w:firstLineChars="0"/>
        <w:jc w:val="both"/>
        <w:rPr>
          <w:rFonts w:ascii="黑体" w:hAnsi="黑体" w:eastAsia="黑体" w:cs="Times New Roman"/>
          <w:sz w:val="21"/>
          <w:lang w:val="en-US" w:eastAsia="zh-CN" w:bidi="ar-SA"/>
        </w:rPr>
      </w:pPr>
    </w:p>
    <w:p>
      <w:pPr>
        <w:autoSpaceDE w:val="0"/>
        <w:autoSpaceDN w:val="0"/>
        <w:spacing w:before="156" w:beforeLines="50" w:after="156" w:afterLines="50" w:line="276" w:lineRule="auto"/>
        <w:ind w:firstLine="0" w:firstLineChars="0"/>
        <w:jc w:val="both"/>
        <w:rPr>
          <w:rFonts w:ascii="黑体" w:hAnsi="黑体" w:eastAsia="黑体" w:cs="Times New Roman"/>
          <w:sz w:val="21"/>
          <w:lang w:val="en-US" w:eastAsia="zh-CN" w:bidi="ar-SA"/>
        </w:rPr>
      </w:pPr>
    </w:p>
    <w:p>
      <w:pPr>
        <w:autoSpaceDE w:val="0"/>
        <w:autoSpaceDN w:val="0"/>
        <w:spacing w:before="156" w:beforeLines="50" w:after="156" w:afterLines="50" w:line="276" w:lineRule="auto"/>
        <w:ind w:firstLine="0" w:firstLineChars="0"/>
        <w:jc w:val="both"/>
        <w:rPr>
          <w:rFonts w:ascii="黑体" w:hAnsi="黑体" w:eastAsia="黑体" w:cs="Times New Roman"/>
          <w:sz w:val="21"/>
          <w:lang w:val="en-US" w:eastAsia="zh-CN" w:bidi="ar-SA"/>
        </w:rPr>
      </w:pPr>
    </w:p>
    <w:p>
      <w:pPr>
        <w:autoSpaceDE w:val="0"/>
        <w:autoSpaceDN w:val="0"/>
        <w:spacing w:before="156" w:beforeLines="50" w:after="156" w:afterLines="50" w:line="276" w:lineRule="auto"/>
        <w:ind w:firstLine="0" w:firstLineChars="0"/>
        <w:jc w:val="both"/>
        <w:rPr>
          <w:rFonts w:ascii="宋体" w:hAnsi="宋体" w:eastAsia="宋体" w:cs="宋体"/>
          <w:sz w:val="24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bookmarkStart w:id="0" w:name="_Toc28998"/>
      <w:bookmarkStart w:id="1" w:name="_Toc1042"/>
    </w:p>
    <w:p>
      <w:pPr>
        <w:pStyle w:val="2"/>
        <w:rPr>
          <w:rFonts w:hint="eastAsia" w:ascii="Times New Roman" w:hAnsi="Times New Roman" w:eastAsia="黑体" w:cs="Times New Roman"/>
          <w:kern w:val="44"/>
          <w:sz w:val="28"/>
          <w:szCs w:val="24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黑体" w:cs="Times New Roman"/>
          <w:kern w:val="44"/>
          <w:sz w:val="28"/>
          <w:szCs w:val="24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黑体" w:cs="Times New Roman"/>
          <w:kern w:val="44"/>
          <w:sz w:val="28"/>
          <w:szCs w:val="24"/>
          <w:lang w:val="en-US" w:eastAsia="zh-CN" w:bidi="ar-SA"/>
        </w:rPr>
      </w:pPr>
    </w:p>
    <w:p>
      <w:pPr>
        <w:keepNext/>
        <w:keepLines/>
        <w:widowControl w:val="0"/>
        <w:spacing w:before="156" w:beforeLines="50" w:beforeAutospacing="0" w:after="156" w:afterLines="50" w:afterAutospacing="0" w:line="276" w:lineRule="auto"/>
        <w:ind w:firstLine="0" w:firstLineChars="0"/>
        <w:jc w:val="left"/>
        <w:outlineLvl w:val="0"/>
        <w:rPr>
          <w:rFonts w:hint="eastAsia" w:ascii="Times New Roman" w:hAnsi="Times New Roman" w:eastAsia="黑体" w:cs="Times New Roman"/>
          <w:kern w:val="44"/>
          <w:sz w:val="28"/>
          <w:szCs w:val="24"/>
          <w:lang w:val="en-US" w:eastAsia="zh-CN" w:bidi="ar-SA"/>
        </w:rPr>
        <w:sectPr>
          <w:headerReference r:id="rId9" w:type="default"/>
          <w:pgSz w:w="11906" w:h="16838"/>
          <w:pgMar w:top="1440" w:right="1803" w:bottom="1440" w:left="1803" w:header="851" w:footer="992" w:gutter="0"/>
          <w:cols w:space="720" w:num="1"/>
          <w:docGrid w:type="lines" w:linePitch="312" w:charSpace="0"/>
        </w:sectPr>
      </w:pPr>
    </w:p>
    <w:p>
      <w:pPr>
        <w:keepNext/>
        <w:keepLines/>
        <w:widowControl w:val="0"/>
        <w:spacing w:before="156" w:beforeLines="50" w:beforeAutospacing="0" w:after="156" w:afterLines="50" w:afterAutospacing="0" w:line="276" w:lineRule="auto"/>
        <w:ind w:firstLine="0" w:firstLineChars="0"/>
        <w:jc w:val="left"/>
        <w:outlineLvl w:val="0"/>
        <w:rPr>
          <w:rFonts w:hint="eastAsia" w:ascii="Times New Roman" w:hAnsi="Times New Roman" w:eastAsia="黑体" w:cs="Times New Roman"/>
          <w:kern w:val="44"/>
          <w:sz w:val="28"/>
          <w:szCs w:val="24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44"/>
          <w:sz w:val="28"/>
          <w:szCs w:val="24"/>
          <w:lang w:val="en-US" w:eastAsia="zh-CN" w:bidi="ar-SA"/>
        </w:rPr>
        <w:t>6 土壤和地下水监测点位布设方案</w:t>
      </w:r>
    </w:p>
    <w:p>
      <w:pPr>
        <w:keepNext/>
        <w:keepLines/>
        <w:widowControl w:val="0"/>
        <w:spacing w:before="160" w:after="160" w:line="276" w:lineRule="auto"/>
        <w:ind w:firstLine="0" w:firstLineChars="0"/>
        <w:jc w:val="left"/>
        <w:outlineLvl w:val="1"/>
        <w:rPr>
          <w:rFonts w:hint="eastAsia" w:ascii="Times New Roman" w:hAnsi="Times New Roman" w:eastAsia="宋体" w:cs="Times New Roman"/>
          <w:b/>
          <w:bCs/>
          <w:kern w:val="2"/>
          <w:sz w:val="28"/>
          <w:szCs w:val="32"/>
          <w:lang w:val="en-US" w:eastAsia="zh-CN" w:bidi="ar-SA"/>
        </w:rPr>
      </w:pPr>
      <w:r>
        <w:rPr>
          <w:rFonts w:ascii="Times New Roman" w:hAnsi="Times New Roman" w:eastAsia="宋体" w:cs="Times New Roman"/>
          <w:b/>
          <w:bCs/>
          <w:kern w:val="2"/>
          <w:sz w:val="28"/>
          <w:szCs w:val="32"/>
          <w:lang w:val="en-US" w:eastAsia="zh-CN" w:bidi="ar-SA"/>
        </w:rPr>
        <w:t xml:space="preserve">6.1 </w:t>
      </w:r>
      <w:r>
        <w:rPr>
          <w:rFonts w:hint="eastAsia" w:ascii="Times New Roman" w:hAnsi="Times New Roman" w:eastAsia="宋体" w:cs="Times New Roman"/>
          <w:b/>
          <w:bCs/>
          <w:kern w:val="2"/>
          <w:sz w:val="28"/>
          <w:szCs w:val="32"/>
          <w:lang w:val="en-US" w:eastAsia="zh-CN" w:bidi="ar-SA"/>
        </w:rPr>
        <w:t>点位设置</w:t>
      </w:r>
      <w:r>
        <w:rPr>
          <w:rFonts w:ascii="Times New Roman" w:hAnsi="Times New Roman" w:eastAsia="宋体" w:cs="Times New Roman"/>
          <w:b/>
          <w:bCs/>
          <w:kern w:val="2"/>
          <w:sz w:val="28"/>
          <w:szCs w:val="32"/>
          <w:lang w:val="en-US" w:eastAsia="zh-CN" w:bidi="ar-SA"/>
        </w:rPr>
        <w:t>平面图</w:t>
      </w:r>
    </w:p>
    <w:p>
      <w:pPr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5269230" cy="6545580"/>
            <wp:effectExtent l="0" t="0" r="7620" b="7620"/>
            <wp:docPr id="6" name="图片 2" descr="4、平面布点图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4、平面布点图_0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54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center"/>
        <w:rPr>
          <w:rFonts w:hint="eastAsia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</w:rPr>
        <w:t>图6.1-1点位设置平面图</w:t>
      </w:r>
    </w:p>
    <w:p>
      <w:pPr>
        <w:pStyle w:val="2"/>
        <w:rPr>
          <w:rFonts w:hint="eastAsia" w:ascii="Times New Roman" w:hAnsi="Times New Roman" w:eastAsia="黑体" w:cs="Times New Roman"/>
          <w:kern w:val="44"/>
          <w:sz w:val="28"/>
          <w:szCs w:val="24"/>
          <w:lang w:val="en-US" w:eastAsia="zh-CN" w:bidi="ar-SA"/>
        </w:rPr>
        <w:sectPr>
          <w:footerReference r:id="rId10" w:type="default"/>
          <w:pgSz w:w="11906" w:h="16838"/>
          <w:pgMar w:top="1440" w:right="1803" w:bottom="1440" w:left="1803" w:header="851" w:footer="992" w:gutter="0"/>
          <w:pgNumType w:fmt="decimal" w:start="1"/>
          <w:cols w:space="720" w:num="1"/>
          <w:docGrid w:type="lines" w:linePitch="312" w:charSpace="0"/>
        </w:sectPr>
      </w:pPr>
      <w:bookmarkStart w:id="10" w:name="_GoBack"/>
      <w:bookmarkEnd w:id="10"/>
    </w:p>
    <w:bookmarkEnd w:id="0"/>
    <w:bookmarkEnd w:id="1"/>
    <w:p>
      <w:pPr>
        <w:keepNext/>
        <w:keepLines/>
        <w:widowControl w:val="0"/>
        <w:spacing w:before="160" w:after="160" w:line="276" w:lineRule="auto"/>
        <w:ind w:firstLine="0" w:firstLineChars="0"/>
        <w:jc w:val="left"/>
        <w:outlineLvl w:val="1"/>
        <w:rPr>
          <w:rFonts w:hint="eastAsia" w:ascii="Times New Roman" w:hAnsi="Times New Roman" w:eastAsia="宋体" w:cs="Times New Roman"/>
          <w:b/>
          <w:bCs/>
          <w:kern w:val="2"/>
          <w:sz w:val="28"/>
          <w:szCs w:val="32"/>
          <w:lang w:val="en-US" w:eastAsia="zh-CN" w:bidi="ar-SA"/>
        </w:rPr>
      </w:pPr>
      <w:bookmarkStart w:id="2" w:name="_Toc31429"/>
      <w:bookmarkStart w:id="3" w:name="_Toc503"/>
      <w:bookmarkStart w:id="4" w:name="_Toc15554"/>
      <w:bookmarkStart w:id="5" w:name="_Toc4228"/>
      <w:bookmarkStart w:id="6" w:name="_Toc25772"/>
      <w:bookmarkStart w:id="7" w:name="_Toc6386"/>
      <w:bookmarkStart w:id="8" w:name="_Toc26365"/>
      <w:r>
        <w:rPr>
          <w:rFonts w:ascii="Times New Roman" w:hAnsi="Times New Roman" w:eastAsia="宋体" w:cs="Times New Roman"/>
          <w:b/>
          <w:bCs/>
          <w:kern w:val="2"/>
          <w:sz w:val="28"/>
          <w:szCs w:val="32"/>
          <w:lang w:val="en-US" w:eastAsia="zh-CN" w:bidi="ar-SA"/>
        </w:rPr>
        <w:t xml:space="preserve">6.2 </w:t>
      </w:r>
      <w:r>
        <w:rPr>
          <w:rFonts w:hint="eastAsia" w:ascii="Times New Roman" w:hAnsi="Times New Roman" w:eastAsia="宋体" w:cs="Times New Roman"/>
          <w:b/>
          <w:bCs/>
          <w:kern w:val="2"/>
          <w:sz w:val="28"/>
          <w:szCs w:val="32"/>
          <w:lang w:val="en-US" w:eastAsia="zh-CN" w:bidi="ar-SA"/>
        </w:rPr>
        <w:t>各点位布设原因分析</w:t>
      </w:r>
      <w:bookmarkEnd w:id="2"/>
    </w:p>
    <w:p>
      <w:pPr>
        <w:ind w:firstLine="0" w:firstLineChars="0"/>
        <w:jc w:val="center"/>
        <w:rPr>
          <w:rFonts w:ascii="Times New Roman" w:hAnsi="Times New Roman" w:cs="Times New Roman"/>
          <w:b/>
          <w:szCs w:val="28"/>
        </w:rPr>
      </w:pPr>
      <w:r>
        <w:rPr>
          <w:rFonts w:hint="eastAsia" w:ascii="Times New Roman" w:hAnsi="Times New Roman" w:cs="Times New Roman"/>
          <w:b/>
          <w:szCs w:val="28"/>
        </w:rPr>
        <w:t>表6.2-1 土壤点位布设原因分析</w:t>
      </w:r>
    </w:p>
    <w:tbl>
      <w:tblPr>
        <w:tblStyle w:val="12"/>
        <w:tblW w:w="4738" w:type="pct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70"/>
        <w:gridCol w:w="1570"/>
        <w:gridCol w:w="1570"/>
        <w:gridCol w:w="4197"/>
        <w:gridCol w:w="1570"/>
        <w:gridCol w:w="157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515" w:type="pct"/>
            <w:vMerge w:val="restart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土壤</w:t>
            </w:r>
          </w:p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点位编号</w:t>
            </w:r>
          </w:p>
        </w:tc>
        <w:tc>
          <w:tcPr>
            <w:tcW w:w="584" w:type="pct"/>
            <w:vMerge w:val="restart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重点污</w:t>
            </w:r>
          </w:p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染区域</w:t>
            </w:r>
          </w:p>
        </w:tc>
        <w:tc>
          <w:tcPr>
            <w:tcW w:w="2729" w:type="pct"/>
            <w:gridSpan w:val="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布点位置</w:t>
            </w:r>
          </w:p>
        </w:tc>
        <w:tc>
          <w:tcPr>
            <w:tcW w:w="584" w:type="pct"/>
            <w:vMerge w:val="restart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地面硬化情况</w:t>
            </w:r>
          </w:p>
        </w:tc>
        <w:tc>
          <w:tcPr>
            <w:tcW w:w="584" w:type="pct"/>
            <w:vMerge w:val="restart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地下设施、储罐和管线等情况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515" w:type="pct"/>
            <w:vMerge w:val="continue"/>
            <w:tcBorders>
              <w:top w:val="single" w:color="000000" w:sz="12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584" w:type="pct"/>
            <w:vMerge w:val="continue"/>
            <w:tcBorders>
              <w:top w:val="single" w:color="000000" w:sz="12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584" w:type="pct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理论布点位置</w:t>
            </w:r>
          </w:p>
        </w:tc>
        <w:tc>
          <w:tcPr>
            <w:tcW w:w="584" w:type="pct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实际布</w:t>
            </w:r>
          </w:p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点位置</w:t>
            </w:r>
          </w:p>
        </w:tc>
        <w:tc>
          <w:tcPr>
            <w:tcW w:w="1560" w:type="pct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布点位置确定理由</w:t>
            </w:r>
          </w:p>
        </w:tc>
        <w:tc>
          <w:tcPr>
            <w:tcW w:w="584" w:type="pct"/>
            <w:vMerge w:val="continue"/>
            <w:tcBorders>
              <w:top w:val="single" w:color="000000" w:sz="12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584" w:type="pct"/>
            <w:vMerge w:val="continue"/>
            <w:tcBorders>
              <w:top w:val="single" w:color="000000" w:sz="12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5" w:type="pct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1B01</w:t>
            </w:r>
          </w:p>
        </w:tc>
        <w:tc>
          <w:tcPr>
            <w:tcW w:w="584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火炬、排气筒</w:t>
            </w:r>
          </w:p>
        </w:tc>
        <w:tc>
          <w:tcPr>
            <w:tcW w:w="584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火炬、排气筒</w:t>
            </w:r>
          </w:p>
        </w:tc>
        <w:tc>
          <w:tcPr>
            <w:tcW w:w="584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火炬南侧</w:t>
            </w:r>
          </w:p>
        </w:tc>
        <w:tc>
          <w:tcPr>
            <w:tcW w:w="156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主要废气（环己烷、苯乙烯、丁二烯、甲醇等），经高架火炬系统处理后通过60m高排气筒排放，污染可能性大，因此确认该点位。</w:t>
            </w:r>
          </w:p>
        </w:tc>
        <w:tc>
          <w:tcPr>
            <w:tcW w:w="584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未硬化</w:t>
            </w:r>
          </w:p>
        </w:tc>
        <w:tc>
          <w:tcPr>
            <w:tcW w:w="584" w:type="pct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5" w:type="pct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B02</w:t>
            </w:r>
          </w:p>
        </w:tc>
        <w:tc>
          <w:tcPr>
            <w:tcW w:w="584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煤棚</w:t>
            </w:r>
          </w:p>
        </w:tc>
        <w:tc>
          <w:tcPr>
            <w:tcW w:w="584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煤棚</w:t>
            </w:r>
          </w:p>
        </w:tc>
        <w:tc>
          <w:tcPr>
            <w:tcW w:w="584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煤棚东侧</w:t>
            </w:r>
          </w:p>
        </w:tc>
        <w:tc>
          <w:tcPr>
            <w:tcW w:w="156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煤燃烧后主要产生SO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、烟尘和NOx等废气，污染可能性大，因此确认该点位。</w:t>
            </w:r>
          </w:p>
        </w:tc>
        <w:tc>
          <w:tcPr>
            <w:tcW w:w="584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未硬化</w:t>
            </w:r>
          </w:p>
        </w:tc>
        <w:tc>
          <w:tcPr>
            <w:tcW w:w="584" w:type="pct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煤棚附近有管线，因此，实际布点位置在煤棚的东侧。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5" w:type="pct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01</w:t>
            </w:r>
          </w:p>
        </w:tc>
        <w:tc>
          <w:tcPr>
            <w:tcW w:w="584" w:type="pct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化学品库</w:t>
            </w:r>
          </w:p>
        </w:tc>
        <w:tc>
          <w:tcPr>
            <w:tcW w:w="584" w:type="pct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firstLine="0" w:firstLineChars="0"/>
              <w:jc w:val="center"/>
              <w:rPr>
                <w:rFonts w:ascii="华文中宋" w:hAnsi="Times New Roman" w:eastAsia="华文中宋" w:cs="华文中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华文中宋" w:cs="宋体"/>
                <w:color w:val="000000"/>
                <w:sz w:val="21"/>
                <w:szCs w:val="21"/>
              </w:rPr>
              <w:t>化学品库</w:t>
            </w:r>
            <w:r>
              <w:rPr>
                <w:rFonts w:hint="eastAsia" w:ascii="华文中宋" w:hAnsi="Times New Roman" w:eastAsia="华文中宋" w:cs="Times New Roman"/>
                <w:color w:val="000000"/>
                <w:sz w:val="21"/>
                <w:szCs w:val="21"/>
              </w:rPr>
              <w:t>内</w:t>
            </w:r>
          </w:p>
        </w:tc>
        <w:tc>
          <w:tcPr>
            <w:tcW w:w="584" w:type="pct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化学品库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西侧的绿化带内</w:t>
            </w:r>
          </w:p>
        </w:tc>
        <w:tc>
          <w:tcPr>
            <w:tcW w:w="1560" w:type="pct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临近化学品库，化剂库内堆放各类腐蚀品和易燃品，污染概率大，因此确认该点位。</w:t>
            </w:r>
          </w:p>
        </w:tc>
        <w:tc>
          <w:tcPr>
            <w:tcW w:w="584" w:type="pct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未硬化</w:t>
            </w:r>
          </w:p>
        </w:tc>
        <w:tc>
          <w:tcPr>
            <w:tcW w:w="584" w:type="pct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584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化学品库</w:t>
            </w:r>
          </w:p>
        </w:tc>
        <w:tc>
          <w:tcPr>
            <w:tcW w:w="584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化学品库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内</w:t>
            </w:r>
          </w:p>
        </w:tc>
        <w:tc>
          <w:tcPr>
            <w:tcW w:w="584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化学品库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西侧的绿化带内</w:t>
            </w:r>
          </w:p>
        </w:tc>
        <w:tc>
          <w:tcPr>
            <w:tcW w:w="1560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临近化学品库，化剂库内堆放各类腐蚀品和易燃品，污染概率大，因此确认该点位。</w:t>
            </w:r>
          </w:p>
        </w:tc>
        <w:tc>
          <w:tcPr>
            <w:tcW w:w="584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未硬化</w:t>
            </w:r>
          </w:p>
        </w:tc>
        <w:tc>
          <w:tcPr>
            <w:tcW w:w="584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" w:type="pct"/>
            <w:tcBorders>
              <w:top w:val="single" w:color="000000" w:sz="4" w:space="0"/>
              <w:bottom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D01</w:t>
            </w:r>
          </w:p>
        </w:tc>
        <w:tc>
          <w:tcPr>
            <w:tcW w:w="584" w:type="pct"/>
            <w:tcBorders>
              <w:top w:val="single" w:color="000000" w:sz="4" w:space="0"/>
              <w:bottom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华文中宋" w:hAnsi="Times New Roman" w:eastAsia="华文中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中宋" w:hAnsi="Times New Roman" w:eastAsia="华文中宋" w:cs="Times New Roman"/>
                <w:color w:val="000000"/>
                <w:kern w:val="0"/>
                <w:sz w:val="21"/>
                <w:szCs w:val="21"/>
              </w:rPr>
              <w:t>原料精制车间</w:t>
            </w:r>
          </w:p>
        </w:tc>
        <w:tc>
          <w:tcPr>
            <w:tcW w:w="584" w:type="pct"/>
            <w:tcBorders>
              <w:top w:val="single" w:color="000000" w:sz="4" w:space="0"/>
              <w:bottom w:val="single" w:color="000000" w:sz="12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firstLine="0" w:firstLineChars="0"/>
              <w:jc w:val="center"/>
              <w:rPr>
                <w:rFonts w:ascii="华文中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华文中宋" w:hAnsi="Times New Roman" w:eastAsia="华文中宋" w:cs="Times New Roman"/>
                <w:color w:val="000000"/>
                <w:kern w:val="0"/>
                <w:sz w:val="21"/>
                <w:szCs w:val="21"/>
              </w:rPr>
              <w:t>原料精制</w:t>
            </w:r>
            <w:r>
              <w:rPr>
                <w:rFonts w:hint="eastAsia" w:ascii="华文中宋" w:hAnsi="Times New Roman" w:eastAsia="华文中宋" w:cs="Times New Roman"/>
                <w:color w:val="000000"/>
                <w:sz w:val="21"/>
                <w:szCs w:val="21"/>
              </w:rPr>
              <w:t>车间内</w:t>
            </w:r>
          </w:p>
        </w:tc>
        <w:tc>
          <w:tcPr>
            <w:tcW w:w="584" w:type="pct"/>
            <w:tcBorders>
              <w:top w:val="single" w:color="000000" w:sz="4" w:space="0"/>
              <w:bottom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华文中宋" w:hAnsi="Times New Roman" w:eastAsia="华文中宋" w:cs="Times New Roman"/>
                <w:color w:val="000000"/>
                <w:kern w:val="0"/>
                <w:sz w:val="21"/>
                <w:szCs w:val="21"/>
              </w:rPr>
              <w:t>原料精制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车间北侧</w:t>
            </w:r>
          </w:p>
        </w:tc>
        <w:tc>
          <w:tcPr>
            <w:tcW w:w="1560" w:type="pct"/>
            <w:tcBorders>
              <w:top w:val="single" w:color="000000" w:sz="4" w:space="0"/>
              <w:bottom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原料精制车间内含有丁二烯、苯乙烯、环己烷等污染物质。污染可能性大，因此确认该点位。</w:t>
            </w:r>
          </w:p>
        </w:tc>
        <w:tc>
          <w:tcPr>
            <w:tcW w:w="584" w:type="pct"/>
            <w:tcBorders>
              <w:top w:val="single" w:color="000000" w:sz="4" w:space="0"/>
              <w:bottom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未硬化</w:t>
            </w:r>
          </w:p>
        </w:tc>
        <w:tc>
          <w:tcPr>
            <w:tcW w:w="584" w:type="pct"/>
            <w:tcBorders>
              <w:top w:val="single" w:color="000000" w:sz="4" w:space="0"/>
              <w:bottom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无</w:t>
            </w:r>
          </w:p>
        </w:tc>
      </w:tr>
    </w:tbl>
    <w:p>
      <w:pPr>
        <w:ind w:firstLine="0" w:firstLineChars="0"/>
        <w:jc w:val="center"/>
        <w:rPr>
          <w:rFonts w:ascii="Times New Roman" w:hAnsi="Times New Roman" w:cs="Times New Roman"/>
          <w:b/>
          <w:szCs w:val="28"/>
        </w:rPr>
      </w:pPr>
      <w:r>
        <w:rPr>
          <w:rFonts w:hint="eastAsia" w:ascii="Times New Roman" w:hAnsi="Times New Roman" w:cs="Times New Roman"/>
          <w:b/>
          <w:szCs w:val="28"/>
        </w:rPr>
        <w:t>续表6.2-1 土壤点位布设原因分析</w:t>
      </w:r>
    </w:p>
    <w:tbl>
      <w:tblPr>
        <w:tblStyle w:val="12"/>
        <w:tblW w:w="4738" w:type="pct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70"/>
        <w:gridCol w:w="1570"/>
        <w:gridCol w:w="1570"/>
        <w:gridCol w:w="4197"/>
        <w:gridCol w:w="1570"/>
        <w:gridCol w:w="157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" w:type="pct"/>
            <w:vMerge w:val="restart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土壤</w:t>
            </w:r>
          </w:p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点位编号</w:t>
            </w:r>
          </w:p>
        </w:tc>
        <w:tc>
          <w:tcPr>
            <w:tcW w:w="584" w:type="pct"/>
            <w:vMerge w:val="restart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重点污</w:t>
            </w:r>
          </w:p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染区域</w:t>
            </w:r>
          </w:p>
        </w:tc>
        <w:tc>
          <w:tcPr>
            <w:tcW w:w="2729" w:type="pct"/>
            <w:gridSpan w:val="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布点位置</w:t>
            </w:r>
          </w:p>
        </w:tc>
        <w:tc>
          <w:tcPr>
            <w:tcW w:w="584" w:type="pct"/>
            <w:vMerge w:val="restart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地面硬化情况</w:t>
            </w:r>
          </w:p>
        </w:tc>
        <w:tc>
          <w:tcPr>
            <w:tcW w:w="584" w:type="pct"/>
            <w:vMerge w:val="restart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地下设施、储罐和管线等情况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63" w:hRule="atLeast"/>
          <w:jc w:val="center"/>
        </w:trPr>
        <w:tc>
          <w:tcPr>
            <w:tcW w:w="515" w:type="pct"/>
            <w:vMerge w:val="continue"/>
            <w:tcBorders>
              <w:top w:val="single" w:color="000000" w:sz="12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584" w:type="pct"/>
            <w:vMerge w:val="continue"/>
            <w:tcBorders>
              <w:top w:val="single" w:color="000000" w:sz="12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584" w:type="pct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理论布点位置</w:t>
            </w:r>
          </w:p>
        </w:tc>
        <w:tc>
          <w:tcPr>
            <w:tcW w:w="584" w:type="pct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实际布</w:t>
            </w:r>
          </w:p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点位置</w:t>
            </w:r>
          </w:p>
        </w:tc>
        <w:tc>
          <w:tcPr>
            <w:tcW w:w="1560" w:type="pct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布点位置确定理由</w:t>
            </w:r>
          </w:p>
        </w:tc>
        <w:tc>
          <w:tcPr>
            <w:tcW w:w="584" w:type="pct"/>
            <w:vMerge w:val="continue"/>
            <w:tcBorders>
              <w:top w:val="single" w:color="000000" w:sz="12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584" w:type="pct"/>
            <w:vMerge w:val="continue"/>
            <w:tcBorders>
              <w:top w:val="single" w:color="000000" w:sz="12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5" w:type="pct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D02</w:t>
            </w:r>
          </w:p>
        </w:tc>
        <w:tc>
          <w:tcPr>
            <w:tcW w:w="584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华文中宋" w:hAnsi="Times New Roman" w:eastAsia="华文中宋" w:cs="Times New Roman"/>
                <w:color w:val="000000"/>
                <w:kern w:val="0"/>
                <w:sz w:val="21"/>
                <w:szCs w:val="21"/>
              </w:rPr>
              <w:t>危废仓库</w:t>
            </w:r>
          </w:p>
        </w:tc>
        <w:tc>
          <w:tcPr>
            <w:tcW w:w="584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华文中宋" w:hAnsi="Times New Roman" w:eastAsia="华文中宋" w:cs="Times New Roman"/>
                <w:color w:val="000000"/>
                <w:kern w:val="0"/>
                <w:sz w:val="21"/>
                <w:szCs w:val="21"/>
              </w:rPr>
              <w:t>危废仓库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内</w:t>
            </w:r>
          </w:p>
        </w:tc>
        <w:tc>
          <w:tcPr>
            <w:tcW w:w="584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危废仓库北侧绿化带内</w:t>
            </w:r>
          </w:p>
        </w:tc>
        <w:tc>
          <w:tcPr>
            <w:tcW w:w="156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危废仓库含四甲氧基硅烷、二甲氧基二甲基硅烷、1,4-丁二醇二缩等污染物。污染可能性大，因此确认该点位。</w:t>
            </w:r>
          </w:p>
        </w:tc>
        <w:tc>
          <w:tcPr>
            <w:tcW w:w="584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未硬化</w:t>
            </w:r>
          </w:p>
        </w:tc>
        <w:tc>
          <w:tcPr>
            <w:tcW w:w="584" w:type="pct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5" w:type="pct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01</w:t>
            </w:r>
          </w:p>
        </w:tc>
        <w:tc>
          <w:tcPr>
            <w:tcW w:w="584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溶剂罐区</w:t>
            </w:r>
          </w:p>
        </w:tc>
        <w:tc>
          <w:tcPr>
            <w:tcW w:w="584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溶剂罐区内</w:t>
            </w:r>
          </w:p>
        </w:tc>
        <w:tc>
          <w:tcPr>
            <w:tcW w:w="584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溶剂罐区西侧的绿化带内</w:t>
            </w:r>
          </w:p>
        </w:tc>
        <w:tc>
          <w:tcPr>
            <w:tcW w:w="156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溶剂罐区含有苯乙烯，环己烷，甲醇等原料，污染可能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性大，因此确认该点位。</w:t>
            </w:r>
          </w:p>
        </w:tc>
        <w:tc>
          <w:tcPr>
            <w:tcW w:w="584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未硬化</w:t>
            </w:r>
          </w:p>
        </w:tc>
        <w:tc>
          <w:tcPr>
            <w:tcW w:w="584" w:type="pct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5" w:type="pct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1E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584" w:type="pct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废水池</w:t>
            </w:r>
          </w:p>
        </w:tc>
        <w:tc>
          <w:tcPr>
            <w:tcW w:w="584" w:type="pct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firstLine="0" w:firstLineChars="0"/>
              <w:jc w:val="center"/>
              <w:rPr>
                <w:rFonts w:ascii="华文中宋" w:hAnsi="Times New Roman" w:eastAsia="华文中宋" w:cs="华文中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废水池内</w:t>
            </w:r>
          </w:p>
        </w:tc>
        <w:tc>
          <w:tcPr>
            <w:tcW w:w="584" w:type="pct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废水池南侧的绿化带内</w:t>
            </w:r>
          </w:p>
        </w:tc>
        <w:tc>
          <w:tcPr>
            <w:tcW w:w="1560" w:type="pct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污水站处理含工艺废水、化验室废水、环冷却塔排污水、生活污水等污水。污染可能性大，因此确认该点位。</w:t>
            </w:r>
          </w:p>
        </w:tc>
        <w:tc>
          <w:tcPr>
            <w:tcW w:w="584" w:type="pct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未硬化</w:t>
            </w:r>
          </w:p>
        </w:tc>
        <w:tc>
          <w:tcPr>
            <w:tcW w:w="584" w:type="pct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5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1F01</w:t>
            </w:r>
          </w:p>
        </w:tc>
        <w:tc>
          <w:tcPr>
            <w:tcW w:w="584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原料纯化车间</w:t>
            </w:r>
          </w:p>
        </w:tc>
        <w:tc>
          <w:tcPr>
            <w:tcW w:w="584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原料纯化车间内</w:t>
            </w:r>
          </w:p>
        </w:tc>
        <w:tc>
          <w:tcPr>
            <w:tcW w:w="584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原料纯化车间南侧的绿化带内</w:t>
            </w:r>
          </w:p>
        </w:tc>
        <w:tc>
          <w:tcPr>
            <w:tcW w:w="1560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原料纯化车间内含有丁二烯、苯乙烯、环己烷等污染物质。污染可能性大，因此确认该点位。</w:t>
            </w:r>
          </w:p>
        </w:tc>
        <w:tc>
          <w:tcPr>
            <w:tcW w:w="584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未硬化</w:t>
            </w:r>
          </w:p>
        </w:tc>
        <w:tc>
          <w:tcPr>
            <w:tcW w:w="584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515" w:type="pct"/>
            <w:tcBorders>
              <w:top w:val="single" w:color="000000" w:sz="4" w:space="0"/>
              <w:bottom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1F02</w:t>
            </w:r>
          </w:p>
        </w:tc>
        <w:tc>
          <w:tcPr>
            <w:tcW w:w="584" w:type="pct"/>
            <w:tcBorders>
              <w:top w:val="single" w:color="000000" w:sz="4" w:space="0"/>
              <w:bottom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华文中宋" w:hAnsi="Times New Roman" w:eastAsia="华文中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中宋" w:hAnsi="Times New Roman" w:eastAsia="华文中宋" w:cs="Times New Roman"/>
                <w:color w:val="000000"/>
                <w:kern w:val="0"/>
                <w:sz w:val="21"/>
                <w:szCs w:val="21"/>
              </w:rPr>
              <w:t>废水池</w:t>
            </w:r>
          </w:p>
        </w:tc>
        <w:tc>
          <w:tcPr>
            <w:tcW w:w="584" w:type="pct"/>
            <w:tcBorders>
              <w:top w:val="single" w:color="000000" w:sz="4" w:space="0"/>
              <w:bottom w:val="single" w:color="000000" w:sz="12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firstLine="0" w:firstLineChars="0"/>
              <w:jc w:val="center"/>
              <w:rPr>
                <w:rFonts w:ascii="华文中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华文中宋" w:hAnsi="Times New Roman" w:eastAsia="华文中宋" w:cs="Times New Roman"/>
                <w:color w:val="000000"/>
                <w:kern w:val="0"/>
                <w:sz w:val="21"/>
                <w:szCs w:val="21"/>
              </w:rPr>
              <w:t>废水池内</w:t>
            </w:r>
          </w:p>
        </w:tc>
        <w:tc>
          <w:tcPr>
            <w:tcW w:w="584" w:type="pct"/>
            <w:tcBorders>
              <w:top w:val="single" w:color="000000" w:sz="4" w:space="0"/>
              <w:bottom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华文中宋" w:hAnsi="Times New Roman" w:eastAsia="华文中宋" w:cs="Times New Roman"/>
                <w:color w:val="000000"/>
                <w:kern w:val="0"/>
                <w:sz w:val="21"/>
                <w:szCs w:val="21"/>
              </w:rPr>
              <w:t>废水池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南侧的绿化带内</w:t>
            </w:r>
          </w:p>
        </w:tc>
        <w:tc>
          <w:tcPr>
            <w:tcW w:w="1560" w:type="pct"/>
            <w:tcBorders>
              <w:top w:val="single" w:color="000000" w:sz="4" w:space="0"/>
              <w:bottom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废水池含工艺废水、化验室废水、生活污水等污水。污染可能性大，因此确认该点位。</w:t>
            </w:r>
          </w:p>
        </w:tc>
        <w:tc>
          <w:tcPr>
            <w:tcW w:w="584" w:type="pct"/>
            <w:tcBorders>
              <w:top w:val="single" w:color="000000" w:sz="4" w:space="0"/>
              <w:bottom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未硬化</w:t>
            </w:r>
          </w:p>
        </w:tc>
        <w:tc>
          <w:tcPr>
            <w:tcW w:w="584" w:type="pct"/>
            <w:tcBorders>
              <w:top w:val="single" w:color="000000" w:sz="4" w:space="0"/>
              <w:bottom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无</w:t>
            </w:r>
          </w:p>
        </w:tc>
      </w:tr>
    </w:tbl>
    <w:p>
      <w:pPr>
        <w:ind w:firstLine="0" w:firstLineChars="0"/>
        <w:jc w:val="center"/>
        <w:rPr>
          <w:rFonts w:ascii="Times New Roman" w:hAnsi="Times New Roman" w:cs="Times New Roman"/>
          <w:b/>
          <w:szCs w:val="28"/>
        </w:rPr>
      </w:pPr>
      <w:r>
        <w:rPr>
          <w:rFonts w:hint="eastAsia" w:ascii="Times New Roman" w:hAnsi="Times New Roman" w:cs="Times New Roman"/>
          <w:b/>
          <w:szCs w:val="28"/>
        </w:rPr>
        <w:br w:type="page"/>
      </w:r>
      <w:r>
        <w:rPr>
          <w:rFonts w:hint="eastAsia" w:ascii="Times New Roman" w:hAnsi="Times New Roman" w:cs="Times New Roman"/>
          <w:b/>
          <w:szCs w:val="28"/>
        </w:rPr>
        <w:t>续表6.2-1 土壤点位布设原因分析</w:t>
      </w:r>
    </w:p>
    <w:tbl>
      <w:tblPr>
        <w:tblStyle w:val="12"/>
        <w:tblW w:w="4738" w:type="pct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70"/>
        <w:gridCol w:w="1570"/>
        <w:gridCol w:w="1570"/>
        <w:gridCol w:w="4197"/>
        <w:gridCol w:w="1570"/>
        <w:gridCol w:w="157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" w:type="pct"/>
            <w:vMerge w:val="restart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土壤</w:t>
            </w:r>
          </w:p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点位编号</w:t>
            </w:r>
          </w:p>
        </w:tc>
        <w:tc>
          <w:tcPr>
            <w:tcW w:w="584" w:type="pct"/>
            <w:vMerge w:val="restart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重点污</w:t>
            </w:r>
          </w:p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染区域</w:t>
            </w:r>
          </w:p>
        </w:tc>
        <w:tc>
          <w:tcPr>
            <w:tcW w:w="2729" w:type="pct"/>
            <w:gridSpan w:val="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布点位置</w:t>
            </w:r>
          </w:p>
        </w:tc>
        <w:tc>
          <w:tcPr>
            <w:tcW w:w="584" w:type="pct"/>
            <w:vMerge w:val="restart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地面硬化情况</w:t>
            </w:r>
          </w:p>
        </w:tc>
        <w:tc>
          <w:tcPr>
            <w:tcW w:w="584" w:type="pct"/>
            <w:vMerge w:val="restart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地下设施、储罐和管线等情况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515" w:type="pct"/>
            <w:vMerge w:val="continue"/>
            <w:tcBorders>
              <w:top w:val="single" w:color="000000" w:sz="12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584" w:type="pct"/>
            <w:vMerge w:val="continue"/>
            <w:tcBorders>
              <w:top w:val="single" w:color="000000" w:sz="12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584" w:type="pct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理论布点位置</w:t>
            </w:r>
          </w:p>
        </w:tc>
        <w:tc>
          <w:tcPr>
            <w:tcW w:w="584" w:type="pct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实际布</w:t>
            </w:r>
          </w:p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点位置</w:t>
            </w:r>
          </w:p>
        </w:tc>
        <w:tc>
          <w:tcPr>
            <w:tcW w:w="1560" w:type="pct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布点位置确定理由</w:t>
            </w:r>
          </w:p>
        </w:tc>
        <w:tc>
          <w:tcPr>
            <w:tcW w:w="584" w:type="pct"/>
            <w:vMerge w:val="continue"/>
            <w:tcBorders>
              <w:top w:val="single" w:color="000000" w:sz="12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584" w:type="pct"/>
            <w:vMerge w:val="continue"/>
            <w:tcBorders>
              <w:top w:val="single" w:color="000000" w:sz="12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515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H01</w:t>
            </w:r>
          </w:p>
        </w:tc>
        <w:tc>
          <w:tcPr>
            <w:tcW w:w="584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废水处理区</w:t>
            </w:r>
          </w:p>
        </w:tc>
        <w:tc>
          <w:tcPr>
            <w:tcW w:w="584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废水处理区内</w:t>
            </w:r>
          </w:p>
        </w:tc>
        <w:tc>
          <w:tcPr>
            <w:tcW w:w="584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废水处理区西侧的绿化带内</w:t>
            </w:r>
          </w:p>
        </w:tc>
        <w:tc>
          <w:tcPr>
            <w:tcW w:w="1560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废水处理区含工艺废水、化验室废水、环冷却塔排污水、生活污水等污水。污染可能性大，因此确认该点位。</w:t>
            </w:r>
          </w:p>
        </w:tc>
        <w:tc>
          <w:tcPr>
            <w:tcW w:w="1571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未硬化</w:t>
            </w:r>
          </w:p>
        </w:tc>
        <w:tc>
          <w:tcPr>
            <w:tcW w:w="1571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515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H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584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废水区</w:t>
            </w:r>
          </w:p>
        </w:tc>
        <w:tc>
          <w:tcPr>
            <w:tcW w:w="584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废水区内</w:t>
            </w:r>
          </w:p>
        </w:tc>
        <w:tc>
          <w:tcPr>
            <w:tcW w:w="584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废水区北侧的绿化带内</w:t>
            </w:r>
          </w:p>
        </w:tc>
        <w:tc>
          <w:tcPr>
            <w:tcW w:w="1560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废水池含工艺废水、化验室废水、生活污水等污水。污染可能性大，因此确认该点位。</w:t>
            </w:r>
          </w:p>
        </w:tc>
        <w:tc>
          <w:tcPr>
            <w:tcW w:w="1571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未硬化</w:t>
            </w:r>
          </w:p>
        </w:tc>
        <w:tc>
          <w:tcPr>
            <w:tcW w:w="1571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38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01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液空—甲醇制氢车间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液空—甲醇制氢车间内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液空—甲醇制氢车间西侧的绿化带内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生产线重要原料之一。污染可能性大，因此确认该点位。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未硬化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38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对照点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84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场地东北角落的绿化带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同理论布点位置</w:t>
            </w:r>
          </w:p>
        </w:tc>
        <w:tc>
          <w:tcPr>
            <w:tcW w:w="1560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在水流的上游。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未硬化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无</w:t>
            </w:r>
          </w:p>
        </w:tc>
      </w:tr>
    </w:tbl>
    <w:p>
      <w:pPr>
        <w:ind w:firstLine="562"/>
        <w:jc w:val="center"/>
        <w:rPr>
          <w:rFonts w:hint="eastAsia" w:ascii="Times New Roman" w:hAnsi="宋体" w:cs="宋体"/>
          <w:b/>
          <w:bCs/>
          <w:szCs w:val="28"/>
          <w:highlight w:val="yellow"/>
          <w:lang w:bidi="zh-CN"/>
        </w:rPr>
      </w:pPr>
    </w:p>
    <w:p>
      <w:pPr>
        <w:ind w:firstLine="562"/>
        <w:jc w:val="center"/>
        <w:rPr>
          <w:rFonts w:hint="eastAsia" w:ascii="Times New Roman" w:hAnsi="宋体" w:cs="宋体"/>
          <w:b/>
          <w:bCs/>
          <w:szCs w:val="28"/>
          <w:highlight w:val="yellow"/>
          <w:lang w:bidi="zh-CN"/>
        </w:rPr>
      </w:pPr>
    </w:p>
    <w:p>
      <w:pPr>
        <w:ind w:firstLine="0" w:firstLineChars="0"/>
        <w:jc w:val="center"/>
        <w:rPr>
          <w:rFonts w:hint="eastAsia" w:ascii="Times New Roman" w:hAnsi="宋体" w:cs="宋体"/>
          <w:b/>
          <w:bCs/>
          <w:szCs w:val="28"/>
          <w:highlight w:val="yellow"/>
          <w:lang w:bidi="zh-CN"/>
        </w:rPr>
      </w:pPr>
      <w:r>
        <w:rPr>
          <w:rFonts w:hint="eastAsia" w:ascii="Times New Roman" w:hAnsi="宋体" w:cs="宋体"/>
          <w:b/>
          <w:bCs/>
          <w:szCs w:val="28"/>
          <w:lang w:bidi="zh-CN"/>
        </w:rPr>
        <w:t>表6.2-2 地下水点位布设原因分析</w:t>
      </w:r>
    </w:p>
    <w:tbl>
      <w:tblPr>
        <w:tblStyle w:val="12"/>
        <w:tblW w:w="4738" w:type="pct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70"/>
        <w:gridCol w:w="1570"/>
        <w:gridCol w:w="1570"/>
        <w:gridCol w:w="4197"/>
        <w:gridCol w:w="1570"/>
        <w:gridCol w:w="157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" w:type="pct"/>
            <w:vMerge w:val="restart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地下水</w:t>
            </w:r>
          </w:p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点位编号</w:t>
            </w:r>
          </w:p>
        </w:tc>
        <w:tc>
          <w:tcPr>
            <w:tcW w:w="584" w:type="pct"/>
            <w:vMerge w:val="restart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重点污</w:t>
            </w:r>
          </w:p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染区域</w:t>
            </w:r>
          </w:p>
        </w:tc>
        <w:tc>
          <w:tcPr>
            <w:tcW w:w="2729" w:type="pct"/>
            <w:gridSpan w:val="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布点位置</w:t>
            </w:r>
          </w:p>
        </w:tc>
        <w:tc>
          <w:tcPr>
            <w:tcW w:w="584" w:type="pct"/>
            <w:vMerge w:val="restart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地面硬化情况</w:t>
            </w:r>
          </w:p>
        </w:tc>
        <w:tc>
          <w:tcPr>
            <w:tcW w:w="584" w:type="pct"/>
            <w:vMerge w:val="restart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地下设施、储罐和管线等情况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515" w:type="pct"/>
            <w:vMerge w:val="continue"/>
            <w:tcBorders>
              <w:top w:val="single" w:color="000000" w:sz="12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584" w:type="pct"/>
            <w:vMerge w:val="continue"/>
            <w:tcBorders>
              <w:top w:val="single" w:color="000000" w:sz="12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584" w:type="pct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理论布点位置</w:t>
            </w:r>
          </w:p>
        </w:tc>
        <w:tc>
          <w:tcPr>
            <w:tcW w:w="584" w:type="pct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实际布</w:t>
            </w:r>
          </w:p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点位置</w:t>
            </w:r>
          </w:p>
        </w:tc>
        <w:tc>
          <w:tcPr>
            <w:tcW w:w="1560" w:type="pct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布点位置确定理由</w:t>
            </w:r>
          </w:p>
        </w:tc>
        <w:tc>
          <w:tcPr>
            <w:tcW w:w="584" w:type="pct"/>
            <w:vMerge w:val="continue"/>
            <w:tcBorders>
              <w:top w:val="single" w:color="000000" w:sz="12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584" w:type="pct"/>
            <w:vMerge w:val="continue"/>
            <w:tcBorders>
              <w:top w:val="single" w:color="000000" w:sz="12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5" w:type="pct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2B01</w:t>
            </w:r>
          </w:p>
        </w:tc>
        <w:tc>
          <w:tcPr>
            <w:tcW w:w="584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火炬、排气筒</w:t>
            </w:r>
          </w:p>
        </w:tc>
        <w:tc>
          <w:tcPr>
            <w:tcW w:w="584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火炬、排气筒</w:t>
            </w:r>
          </w:p>
        </w:tc>
        <w:tc>
          <w:tcPr>
            <w:tcW w:w="584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火炬南侧</w:t>
            </w:r>
          </w:p>
        </w:tc>
        <w:tc>
          <w:tcPr>
            <w:tcW w:w="156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主要废气（环己烷、苯乙烯、丁二烯、甲醇等），经高架火炬系统处理后通过60m高排气筒排放，污染可能性大，因此确认该点位。</w:t>
            </w:r>
          </w:p>
        </w:tc>
        <w:tc>
          <w:tcPr>
            <w:tcW w:w="584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未硬化</w:t>
            </w:r>
          </w:p>
        </w:tc>
        <w:tc>
          <w:tcPr>
            <w:tcW w:w="584" w:type="pct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5" w:type="pct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2C01</w:t>
            </w:r>
          </w:p>
        </w:tc>
        <w:tc>
          <w:tcPr>
            <w:tcW w:w="584" w:type="pct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化学品库</w:t>
            </w:r>
          </w:p>
        </w:tc>
        <w:tc>
          <w:tcPr>
            <w:tcW w:w="584" w:type="pct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firstLine="0" w:firstLineChars="0"/>
              <w:jc w:val="center"/>
              <w:rPr>
                <w:rFonts w:ascii="华文中宋" w:hAnsi="Times New Roman" w:eastAsia="华文中宋" w:cs="华文中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华文中宋" w:cs="宋体"/>
                <w:color w:val="000000"/>
                <w:sz w:val="21"/>
                <w:szCs w:val="21"/>
              </w:rPr>
              <w:t>化学品库</w:t>
            </w:r>
            <w:r>
              <w:rPr>
                <w:rFonts w:hint="eastAsia" w:ascii="华文中宋" w:hAnsi="Times New Roman" w:eastAsia="华文中宋" w:cs="Times New Roman"/>
                <w:color w:val="000000"/>
                <w:sz w:val="21"/>
                <w:szCs w:val="21"/>
              </w:rPr>
              <w:t>内</w:t>
            </w:r>
          </w:p>
        </w:tc>
        <w:tc>
          <w:tcPr>
            <w:tcW w:w="584" w:type="pct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化学品库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西侧的绿化带内</w:t>
            </w:r>
          </w:p>
        </w:tc>
        <w:tc>
          <w:tcPr>
            <w:tcW w:w="1560" w:type="pct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临近化学品库，化剂库内堆放各类腐蚀品和易燃品，污染概率大，因此确认该点位。</w:t>
            </w:r>
          </w:p>
        </w:tc>
        <w:tc>
          <w:tcPr>
            <w:tcW w:w="584" w:type="pct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未硬化</w:t>
            </w:r>
          </w:p>
        </w:tc>
        <w:tc>
          <w:tcPr>
            <w:tcW w:w="584" w:type="pct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2D01</w:t>
            </w:r>
          </w:p>
        </w:tc>
        <w:tc>
          <w:tcPr>
            <w:tcW w:w="584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华文中宋" w:hAnsi="Times New Roman" w:eastAsia="华文中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中宋" w:hAnsi="Times New Roman" w:eastAsia="华文中宋" w:cs="Times New Roman"/>
                <w:color w:val="000000"/>
                <w:kern w:val="0"/>
                <w:sz w:val="21"/>
                <w:szCs w:val="21"/>
              </w:rPr>
              <w:t>原料精制车间</w:t>
            </w:r>
          </w:p>
        </w:tc>
        <w:tc>
          <w:tcPr>
            <w:tcW w:w="584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firstLine="0" w:firstLineChars="0"/>
              <w:jc w:val="center"/>
              <w:rPr>
                <w:rFonts w:ascii="华文中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华文中宋" w:hAnsi="Times New Roman" w:eastAsia="华文中宋" w:cs="Times New Roman"/>
                <w:color w:val="000000"/>
                <w:kern w:val="0"/>
                <w:sz w:val="21"/>
                <w:szCs w:val="21"/>
              </w:rPr>
              <w:t>原料精制</w:t>
            </w:r>
            <w:r>
              <w:rPr>
                <w:rFonts w:hint="eastAsia" w:ascii="华文中宋" w:hAnsi="Times New Roman" w:eastAsia="华文中宋" w:cs="Times New Roman"/>
                <w:color w:val="000000"/>
                <w:sz w:val="21"/>
                <w:szCs w:val="21"/>
              </w:rPr>
              <w:t>车间内</w:t>
            </w:r>
          </w:p>
        </w:tc>
        <w:tc>
          <w:tcPr>
            <w:tcW w:w="584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华文中宋" w:hAnsi="Times New Roman" w:eastAsia="华文中宋" w:cs="Times New Roman"/>
                <w:color w:val="000000"/>
                <w:kern w:val="0"/>
                <w:sz w:val="21"/>
                <w:szCs w:val="21"/>
              </w:rPr>
              <w:t>原料精制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车间北侧</w:t>
            </w:r>
          </w:p>
        </w:tc>
        <w:tc>
          <w:tcPr>
            <w:tcW w:w="1560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原料精制车间内含有丁二烯、苯乙烯、环己烷等污染物质。污染可能性大，因此确认该点位。</w:t>
            </w:r>
          </w:p>
        </w:tc>
        <w:tc>
          <w:tcPr>
            <w:tcW w:w="584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未硬化</w:t>
            </w:r>
          </w:p>
        </w:tc>
        <w:tc>
          <w:tcPr>
            <w:tcW w:w="584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2E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01</w:t>
            </w:r>
          </w:p>
        </w:tc>
        <w:tc>
          <w:tcPr>
            <w:tcW w:w="1571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华文中宋" w:hAnsi="Times New Roman" w:eastAsia="华文中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溶剂罐区</w:t>
            </w:r>
          </w:p>
        </w:tc>
        <w:tc>
          <w:tcPr>
            <w:tcW w:w="1571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华文中宋" w:hAnsi="Times New Roman" w:eastAsia="华文中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溶剂罐区内</w:t>
            </w:r>
          </w:p>
        </w:tc>
        <w:tc>
          <w:tcPr>
            <w:tcW w:w="1571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华文中宋" w:hAnsi="Times New Roman" w:eastAsia="华文中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溶剂罐区西侧的绿化带内</w:t>
            </w:r>
          </w:p>
        </w:tc>
        <w:tc>
          <w:tcPr>
            <w:tcW w:w="4191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溶剂罐区含有苯乙烯，环己烷，甲醇等原料，污染可能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性大，因此确认该点位。</w:t>
            </w:r>
          </w:p>
        </w:tc>
        <w:tc>
          <w:tcPr>
            <w:tcW w:w="1571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未硬化</w:t>
            </w:r>
          </w:p>
        </w:tc>
        <w:tc>
          <w:tcPr>
            <w:tcW w:w="1571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2E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1571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华文中宋" w:hAnsi="Times New Roman" w:eastAsia="华文中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废水池</w:t>
            </w:r>
          </w:p>
        </w:tc>
        <w:tc>
          <w:tcPr>
            <w:tcW w:w="1571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firstLine="0" w:firstLineChars="0"/>
              <w:jc w:val="center"/>
              <w:rPr>
                <w:rFonts w:hint="eastAsia" w:ascii="华文中宋" w:hAnsi="Times New Roman" w:eastAsia="华文中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废水池内</w:t>
            </w:r>
          </w:p>
        </w:tc>
        <w:tc>
          <w:tcPr>
            <w:tcW w:w="1571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华文中宋" w:hAnsi="Times New Roman" w:eastAsia="华文中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废水池南侧的绿化带内</w:t>
            </w:r>
          </w:p>
        </w:tc>
        <w:tc>
          <w:tcPr>
            <w:tcW w:w="4191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污水站处理含工艺废水、化验室废水、环冷却塔排污水、生活污水等污水。污染可能性大，因此确认该点位。</w:t>
            </w:r>
          </w:p>
        </w:tc>
        <w:tc>
          <w:tcPr>
            <w:tcW w:w="1571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未硬化</w:t>
            </w:r>
          </w:p>
        </w:tc>
        <w:tc>
          <w:tcPr>
            <w:tcW w:w="1571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6" w:type="dxa"/>
            <w:tcBorders>
              <w:top w:val="single" w:color="000000" w:sz="4" w:space="0"/>
              <w:bottom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2F01</w:t>
            </w:r>
          </w:p>
        </w:tc>
        <w:tc>
          <w:tcPr>
            <w:tcW w:w="1571" w:type="dxa"/>
            <w:tcBorders>
              <w:top w:val="single" w:color="000000" w:sz="4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华文中宋" w:hAnsi="Times New Roman" w:eastAsia="华文中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原料纯化车间</w:t>
            </w:r>
          </w:p>
        </w:tc>
        <w:tc>
          <w:tcPr>
            <w:tcW w:w="1571" w:type="dxa"/>
            <w:tcBorders>
              <w:top w:val="single" w:color="000000" w:sz="4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华文中宋" w:hAnsi="Times New Roman" w:eastAsia="华文中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原料纯化车间内</w:t>
            </w:r>
          </w:p>
        </w:tc>
        <w:tc>
          <w:tcPr>
            <w:tcW w:w="1571" w:type="dxa"/>
            <w:tcBorders>
              <w:top w:val="single" w:color="000000" w:sz="4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华文中宋" w:hAnsi="Times New Roman" w:eastAsia="华文中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原料纯化车间南侧的绿化带内</w:t>
            </w:r>
          </w:p>
        </w:tc>
        <w:tc>
          <w:tcPr>
            <w:tcW w:w="4191" w:type="dxa"/>
            <w:tcBorders>
              <w:top w:val="single" w:color="000000" w:sz="4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原料纯化车间内含有丁二烯、苯乙烯、环己烷等污染物质。污染可能性大，因此确认该点位。</w:t>
            </w:r>
          </w:p>
        </w:tc>
        <w:tc>
          <w:tcPr>
            <w:tcW w:w="1571" w:type="dxa"/>
            <w:tcBorders>
              <w:top w:val="single" w:color="000000" w:sz="4" w:space="0"/>
              <w:bottom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未硬化</w:t>
            </w:r>
          </w:p>
        </w:tc>
        <w:tc>
          <w:tcPr>
            <w:tcW w:w="1571" w:type="dxa"/>
            <w:tcBorders>
              <w:top w:val="single" w:color="000000" w:sz="4" w:space="0"/>
              <w:bottom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无</w:t>
            </w:r>
          </w:p>
        </w:tc>
      </w:tr>
    </w:tbl>
    <w:p>
      <w:pPr>
        <w:ind w:firstLine="0" w:firstLineChars="0"/>
        <w:jc w:val="center"/>
        <w:rPr>
          <w:rFonts w:hint="eastAsia" w:ascii="Times New Roman" w:hAnsi="宋体" w:cs="宋体"/>
          <w:b/>
          <w:bCs/>
          <w:szCs w:val="28"/>
          <w:highlight w:val="yellow"/>
          <w:lang w:bidi="zh-CN"/>
        </w:rPr>
      </w:pPr>
      <w:r>
        <w:rPr>
          <w:rFonts w:hint="eastAsia" w:ascii="Times New Roman" w:hAnsi="宋体" w:cs="宋体"/>
          <w:b/>
          <w:bCs/>
          <w:szCs w:val="28"/>
          <w:lang w:bidi="zh-CN"/>
        </w:rPr>
        <w:br w:type="page"/>
      </w:r>
      <w:r>
        <w:rPr>
          <w:rFonts w:hint="eastAsia" w:ascii="Times New Roman" w:hAnsi="宋体" w:cs="宋体"/>
          <w:b/>
          <w:bCs/>
          <w:szCs w:val="28"/>
          <w:lang w:bidi="zh-CN"/>
        </w:rPr>
        <w:t>续表6.2-2 地下水点位布设原因分析</w:t>
      </w:r>
    </w:p>
    <w:tbl>
      <w:tblPr>
        <w:tblStyle w:val="12"/>
        <w:tblW w:w="4738" w:type="pct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70"/>
        <w:gridCol w:w="1570"/>
        <w:gridCol w:w="1570"/>
        <w:gridCol w:w="4197"/>
        <w:gridCol w:w="1570"/>
        <w:gridCol w:w="157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" w:type="pct"/>
            <w:vMerge w:val="restart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地下水</w:t>
            </w:r>
          </w:p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点位编号</w:t>
            </w:r>
          </w:p>
        </w:tc>
        <w:tc>
          <w:tcPr>
            <w:tcW w:w="584" w:type="pct"/>
            <w:vMerge w:val="restart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重点污</w:t>
            </w:r>
          </w:p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染区域</w:t>
            </w:r>
          </w:p>
        </w:tc>
        <w:tc>
          <w:tcPr>
            <w:tcW w:w="2729" w:type="pct"/>
            <w:gridSpan w:val="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布点位置</w:t>
            </w:r>
          </w:p>
        </w:tc>
        <w:tc>
          <w:tcPr>
            <w:tcW w:w="584" w:type="pct"/>
            <w:vMerge w:val="restart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地面硬化情况</w:t>
            </w:r>
          </w:p>
        </w:tc>
        <w:tc>
          <w:tcPr>
            <w:tcW w:w="584" w:type="pct"/>
            <w:vMerge w:val="restart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地下设施、储罐和管线等情况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515" w:type="pct"/>
            <w:vMerge w:val="continue"/>
            <w:tcBorders>
              <w:top w:val="single" w:color="000000" w:sz="12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584" w:type="pct"/>
            <w:vMerge w:val="continue"/>
            <w:tcBorders>
              <w:top w:val="single" w:color="000000" w:sz="12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584" w:type="pct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理论布点位置</w:t>
            </w:r>
          </w:p>
        </w:tc>
        <w:tc>
          <w:tcPr>
            <w:tcW w:w="584" w:type="pct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实际布</w:t>
            </w:r>
          </w:p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点位置</w:t>
            </w:r>
          </w:p>
        </w:tc>
        <w:tc>
          <w:tcPr>
            <w:tcW w:w="1560" w:type="pct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布点位置确定理由</w:t>
            </w:r>
          </w:p>
        </w:tc>
        <w:tc>
          <w:tcPr>
            <w:tcW w:w="584" w:type="pct"/>
            <w:vMerge w:val="continue"/>
            <w:tcBorders>
              <w:top w:val="single" w:color="000000" w:sz="12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584" w:type="pct"/>
            <w:vMerge w:val="continue"/>
            <w:tcBorders>
              <w:top w:val="single" w:color="000000" w:sz="12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515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2F02</w:t>
            </w:r>
          </w:p>
        </w:tc>
        <w:tc>
          <w:tcPr>
            <w:tcW w:w="584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华文中宋" w:hAnsi="Times New Roman" w:eastAsia="华文中宋" w:cs="Times New Roman"/>
                <w:color w:val="000000"/>
                <w:kern w:val="0"/>
                <w:sz w:val="21"/>
                <w:szCs w:val="21"/>
              </w:rPr>
              <w:t>废水池</w:t>
            </w:r>
          </w:p>
        </w:tc>
        <w:tc>
          <w:tcPr>
            <w:tcW w:w="584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华文中宋" w:hAnsi="Times New Roman" w:eastAsia="华文中宋" w:cs="Times New Roman"/>
                <w:color w:val="000000"/>
                <w:kern w:val="0"/>
                <w:sz w:val="21"/>
                <w:szCs w:val="21"/>
              </w:rPr>
              <w:t>废水池内</w:t>
            </w:r>
          </w:p>
        </w:tc>
        <w:tc>
          <w:tcPr>
            <w:tcW w:w="584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华文中宋" w:hAnsi="Times New Roman" w:eastAsia="华文中宋" w:cs="Times New Roman"/>
                <w:color w:val="000000"/>
                <w:kern w:val="0"/>
                <w:sz w:val="21"/>
                <w:szCs w:val="21"/>
              </w:rPr>
              <w:t>废水池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南侧的绿化带内</w:t>
            </w:r>
          </w:p>
        </w:tc>
        <w:tc>
          <w:tcPr>
            <w:tcW w:w="1560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废水池含工艺废水、化验室废水、生活污水等污水。污染可能性大，因此确认该点位。</w:t>
            </w:r>
          </w:p>
        </w:tc>
        <w:tc>
          <w:tcPr>
            <w:tcW w:w="584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未硬化</w:t>
            </w:r>
          </w:p>
        </w:tc>
        <w:tc>
          <w:tcPr>
            <w:tcW w:w="584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515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2H01</w:t>
            </w:r>
          </w:p>
        </w:tc>
        <w:tc>
          <w:tcPr>
            <w:tcW w:w="584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废水处理区</w:t>
            </w:r>
          </w:p>
        </w:tc>
        <w:tc>
          <w:tcPr>
            <w:tcW w:w="584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废水处理区内</w:t>
            </w:r>
          </w:p>
        </w:tc>
        <w:tc>
          <w:tcPr>
            <w:tcW w:w="584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废水处理区西侧的绿化带内</w:t>
            </w:r>
          </w:p>
        </w:tc>
        <w:tc>
          <w:tcPr>
            <w:tcW w:w="1560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废水处理区含工艺废水、化验室废水、环冷却塔排污水、生活污水等污水。污染可能性大，因此确认该点位。</w:t>
            </w:r>
          </w:p>
        </w:tc>
        <w:tc>
          <w:tcPr>
            <w:tcW w:w="584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未硬化</w:t>
            </w:r>
          </w:p>
        </w:tc>
        <w:tc>
          <w:tcPr>
            <w:tcW w:w="584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515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2H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584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废水区</w:t>
            </w:r>
          </w:p>
        </w:tc>
        <w:tc>
          <w:tcPr>
            <w:tcW w:w="584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废水区内</w:t>
            </w:r>
          </w:p>
        </w:tc>
        <w:tc>
          <w:tcPr>
            <w:tcW w:w="584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废水区北侧的绿化带内</w:t>
            </w:r>
          </w:p>
        </w:tc>
        <w:tc>
          <w:tcPr>
            <w:tcW w:w="1560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废水池含工艺废水、化验室废水、生活污水等污水。污染可能性大，因此确认该点位。</w:t>
            </w:r>
          </w:p>
        </w:tc>
        <w:tc>
          <w:tcPr>
            <w:tcW w:w="584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未硬化</w:t>
            </w:r>
          </w:p>
        </w:tc>
        <w:tc>
          <w:tcPr>
            <w:tcW w:w="584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386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2G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01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液空—甲醇制氢车间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液空—甲醇制氢车间内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液空—甲醇制氢车间西侧的绿化带内</w:t>
            </w:r>
          </w:p>
        </w:tc>
        <w:tc>
          <w:tcPr>
            <w:tcW w:w="4191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生产线重要原料之一。污染可能性大，因此确认该点位。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未硬化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386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对照点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84" w:type="pc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场地东北角落的绿化带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同理论布点位置</w:t>
            </w:r>
          </w:p>
        </w:tc>
        <w:tc>
          <w:tcPr>
            <w:tcW w:w="1560" w:type="pc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在水流的上游。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未硬化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无</w:t>
            </w:r>
          </w:p>
        </w:tc>
      </w:tr>
    </w:tbl>
    <w:p>
      <w:pPr>
        <w:spacing w:line="360" w:lineRule="auto"/>
        <w:ind w:firstLine="0" w:firstLineChars="0"/>
        <w:outlineLvl w:val="1"/>
        <w:rPr>
          <w:rFonts w:hint="eastAsia" w:eastAsia="黑体"/>
          <w:b/>
          <w:bCs/>
          <w:szCs w:val="28"/>
          <w:lang w:bidi="zh-CN"/>
        </w:rPr>
        <w:sectPr>
          <w:pgSz w:w="16838" w:h="11906" w:orient="landscape"/>
          <w:pgMar w:top="1803" w:right="1440" w:bottom="1803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360" w:lineRule="auto"/>
        <w:ind w:firstLine="0" w:firstLineChars="0"/>
        <w:outlineLvl w:val="1"/>
        <w:rPr>
          <w:rFonts w:hint="eastAsia" w:ascii="黑体" w:hAnsi="黑体" w:eastAsia="黑体" w:cs="黑体"/>
          <w:b/>
          <w:bCs/>
          <w:szCs w:val="28"/>
          <w:lang w:bidi="zh-CN"/>
        </w:rPr>
      </w:pPr>
      <w:bookmarkStart w:id="9" w:name="_Toc31336"/>
      <w:r>
        <w:rPr>
          <w:rFonts w:hint="eastAsia" w:ascii="Times New Roman" w:hAnsi="Times New Roman" w:eastAsia="黑体" w:cs="Times New Roman"/>
          <w:b/>
          <w:bCs/>
          <w:szCs w:val="28"/>
          <w:lang w:bidi="zh-CN"/>
        </w:rPr>
        <w:t>6</w:t>
      </w:r>
      <w:r>
        <w:rPr>
          <w:rFonts w:ascii="Times New Roman" w:hAnsi="Times New Roman" w:eastAsia="黑体" w:cs="Times New Roman"/>
          <w:b/>
          <w:bCs/>
          <w:szCs w:val="28"/>
          <w:lang w:bidi="zh-CN"/>
        </w:rPr>
        <w:t>.3</w:t>
      </w:r>
      <w:r>
        <w:rPr>
          <w:rFonts w:hint="eastAsia" w:ascii="黑体" w:hAnsi="黑体" w:eastAsia="黑体" w:cs="黑体"/>
          <w:b/>
          <w:bCs/>
          <w:szCs w:val="28"/>
          <w:lang w:bidi="zh-CN"/>
        </w:rPr>
        <w:t xml:space="preserve"> </w:t>
      </w:r>
      <w:r>
        <w:rPr>
          <w:rFonts w:hint="eastAsia" w:ascii="宋体" w:hAnsi="宋体" w:cs="宋体"/>
          <w:b/>
          <w:bCs/>
          <w:szCs w:val="28"/>
          <w:lang w:bidi="zh-CN"/>
        </w:rPr>
        <w:t>各点位分析测试项目及选取原因</w:t>
      </w:r>
      <w:bookmarkEnd w:id="9"/>
    </w:p>
    <w:p>
      <w:pPr>
        <w:widowControl w:val="0"/>
        <w:spacing w:line="276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分析测试项目，土壤：GB36600表1中的45项+pH值+甲醇；地下水：GB/T 14848表1中的37项+甲醇（危废仓库存放台橡宇部污泥，2D01处增测钴、苯乙烯）。</w:t>
      </w:r>
    </w:p>
    <w:p>
      <w:pPr>
        <w:widowControl w:val="0"/>
        <w:spacing w:line="276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各点位分析测试项目及钻探深度见表6.3-1，各测试项目测试分析方法见表6.3-2。</w:t>
      </w:r>
    </w:p>
    <w:p>
      <w:pPr>
        <w:rPr>
          <w:rFonts w:hint="eastAsia"/>
          <w:lang w:val="en-US" w:eastAsia="zh-CN"/>
        </w:rPr>
        <w:sectPr>
          <w:pgSz w:w="11906" w:h="16838"/>
          <w:pgMar w:top="1440" w:right="1803" w:bottom="1440" w:left="1803" w:header="851" w:footer="992" w:gutter="0"/>
          <w:pgNumType w:fmt="decimal"/>
          <w:cols w:space="720" w:num="1"/>
          <w:docGrid w:type="lines" w:linePitch="312" w:charSpace="0"/>
        </w:sectPr>
      </w:pPr>
    </w:p>
    <w:bookmarkEnd w:id="3"/>
    <w:bookmarkEnd w:id="4"/>
    <w:bookmarkEnd w:id="5"/>
    <w:bookmarkEnd w:id="6"/>
    <w:bookmarkEnd w:id="7"/>
    <w:bookmarkEnd w:id="8"/>
    <w:p>
      <w:pPr>
        <w:snapToGrid w:val="0"/>
        <w:ind w:firstLine="562"/>
        <w:jc w:val="center"/>
        <w:rPr>
          <w:rFonts w:hint="eastAsia" w:ascii="宋体" w:hAnsi="宋体" w:cs="宋体"/>
          <w:b/>
          <w:bCs/>
          <w:szCs w:val="28"/>
        </w:rPr>
      </w:pPr>
      <w:r>
        <w:rPr>
          <w:rFonts w:hint="eastAsia" w:ascii="宋体" w:hAnsi="宋体" w:cs="宋体"/>
          <w:b/>
          <w:bCs/>
          <w:szCs w:val="28"/>
        </w:rPr>
        <w:t>表6.3-1 各点位分析测试项目</w:t>
      </w:r>
    </w:p>
    <w:tbl>
      <w:tblPr>
        <w:tblStyle w:val="12"/>
        <w:tblW w:w="4820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18"/>
        <w:gridCol w:w="3177"/>
        <w:gridCol w:w="1082"/>
        <w:gridCol w:w="1334"/>
        <w:gridCol w:w="1795"/>
        <w:gridCol w:w="369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61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布点区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域编号*</w:t>
            </w:r>
          </w:p>
        </w:tc>
        <w:tc>
          <w:tcPr>
            <w:tcW w:w="482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点位编号*</w:t>
            </w:r>
          </w:p>
        </w:tc>
        <w:tc>
          <w:tcPr>
            <w:tcW w:w="1161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位置*</w:t>
            </w:r>
          </w:p>
        </w:tc>
        <w:tc>
          <w:tcPr>
            <w:tcW w:w="396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点位类型*</w:t>
            </w:r>
          </w:p>
        </w:tc>
        <w:tc>
          <w:tcPr>
            <w:tcW w:w="488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计划钻探深度（米）*</w:t>
            </w:r>
          </w:p>
        </w:tc>
        <w:tc>
          <w:tcPr>
            <w:tcW w:w="656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采样深度（米）</w:t>
            </w:r>
          </w:p>
        </w:tc>
        <w:tc>
          <w:tcPr>
            <w:tcW w:w="1352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测试项目名称*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61" w:type="pct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聚苯乙烯-乙烯/丁烯-苯乙烯橡胶SEBS生产工艺</w:t>
            </w:r>
          </w:p>
        </w:tc>
        <w:tc>
          <w:tcPr>
            <w:tcW w:w="482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1H01</w:t>
            </w:r>
          </w:p>
        </w:tc>
        <w:tc>
          <w:tcPr>
            <w:tcW w:w="317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废水处理区西侧的绿化带内</w:t>
            </w:r>
          </w:p>
        </w:tc>
        <w:tc>
          <w:tcPr>
            <w:tcW w:w="396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土壤</w:t>
            </w:r>
          </w:p>
        </w:tc>
        <w:tc>
          <w:tcPr>
            <w:tcW w:w="488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3.0</w:t>
            </w:r>
          </w:p>
        </w:tc>
        <w:tc>
          <w:tcPr>
            <w:tcW w:w="656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0～0.5，0.5～1.5，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1.5～3.0</w:t>
            </w:r>
          </w:p>
        </w:tc>
        <w:tc>
          <w:tcPr>
            <w:tcW w:w="1352" w:type="pct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GB36600表1中的45项+pH+甲醇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61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1H02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废水区北侧的绿化带内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土壤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3.0</w:t>
            </w:r>
          </w:p>
        </w:tc>
        <w:tc>
          <w:tcPr>
            <w:tcW w:w="65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0～0.5，0.5～1.5，1.5～3.0</w:t>
            </w:r>
          </w:p>
        </w:tc>
        <w:tc>
          <w:tcPr>
            <w:tcW w:w="1352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461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</w:rPr>
              <w:t>2H01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废水处理区西侧的绿化带内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地下水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18.00</w:t>
            </w:r>
          </w:p>
        </w:tc>
        <w:tc>
          <w:tcPr>
            <w:tcW w:w="65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352" w:type="pct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GB/T 14848表1中的37项+甲醇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61" w:type="pct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</w:rPr>
              <w:t>2H02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废水区北侧的绿化带内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地下水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18.00</w:t>
            </w:r>
          </w:p>
        </w:tc>
        <w:tc>
          <w:tcPr>
            <w:tcW w:w="65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352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61" w:type="pct"/>
            <w:vMerge w:val="restar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SIS生产工艺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1F01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原料纯化车间南侧的绿化带内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土壤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3.0</w:t>
            </w:r>
          </w:p>
        </w:tc>
        <w:tc>
          <w:tcPr>
            <w:tcW w:w="65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0～0.5，0.5～1.5，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1.5～3.0</w:t>
            </w:r>
          </w:p>
        </w:tc>
        <w:tc>
          <w:tcPr>
            <w:tcW w:w="1352" w:type="pct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GB36600表1中的45项+pH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61" w:type="pct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1F02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华文中宋" w:hAnsi="Times New Roman" w:eastAsia="华文中宋" w:cs="Times New Roman"/>
                <w:color w:val="000000"/>
                <w:kern w:val="0"/>
                <w:sz w:val="21"/>
                <w:szCs w:val="21"/>
              </w:rPr>
              <w:t>废水池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南侧的绿化带内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土壤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3.0</w:t>
            </w:r>
          </w:p>
        </w:tc>
        <w:tc>
          <w:tcPr>
            <w:tcW w:w="65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0～0.5，0.5～1.5，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1.5～3.0</w:t>
            </w:r>
          </w:p>
        </w:tc>
        <w:tc>
          <w:tcPr>
            <w:tcW w:w="1352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1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</w:rPr>
              <w:t>2F01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原料纯化车间南侧的绿化带内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地下水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18.00</w:t>
            </w:r>
          </w:p>
        </w:tc>
        <w:tc>
          <w:tcPr>
            <w:tcW w:w="65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352" w:type="pct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GB/T 14848表1中的37项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61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</w:rPr>
              <w:t>2F02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华文中宋" w:hAnsi="Times New Roman" w:eastAsia="华文中宋" w:cs="Times New Roman"/>
                <w:color w:val="000000"/>
                <w:kern w:val="0"/>
                <w:sz w:val="21"/>
                <w:szCs w:val="21"/>
              </w:rPr>
              <w:t>废水池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南侧的绿化带内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地下水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18.00</w:t>
            </w:r>
          </w:p>
        </w:tc>
        <w:tc>
          <w:tcPr>
            <w:tcW w:w="65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352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61" w:type="pct"/>
            <w:vMerge w:val="restar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公用区域（煤棚、火炬危废仓库、化学品库、溶剂罐区、废水池）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1B01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火炬南侧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土壤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3.0</w:t>
            </w:r>
          </w:p>
        </w:tc>
        <w:tc>
          <w:tcPr>
            <w:tcW w:w="65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0～0.5，0.5～1.5，1.5～3</w:t>
            </w:r>
          </w:p>
        </w:tc>
        <w:tc>
          <w:tcPr>
            <w:tcW w:w="1352" w:type="pct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GB36600表1中的45项+pH</w:t>
            </w:r>
            <w:r>
              <w:rPr>
                <w:rFonts w:hint="eastAsia" w:ascii="宋体" w:hAnsi="宋体" w:cs="宋体"/>
                <w:szCs w:val="28"/>
              </w:rPr>
              <w:t>+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甲醇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61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1B02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煤棚东侧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土壤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3.0</w:t>
            </w:r>
          </w:p>
        </w:tc>
        <w:tc>
          <w:tcPr>
            <w:tcW w:w="65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0～0.5，0.5～1.5，1.5～3.0</w:t>
            </w:r>
          </w:p>
        </w:tc>
        <w:tc>
          <w:tcPr>
            <w:tcW w:w="1352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61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red"/>
              </w:rPr>
              <w:t>2B01</w:t>
            </w:r>
          </w:p>
        </w:tc>
        <w:tc>
          <w:tcPr>
            <w:tcW w:w="1161" w:type="pc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火炬南侧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地下水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4.5</w:t>
            </w:r>
          </w:p>
        </w:tc>
        <w:tc>
          <w:tcPr>
            <w:tcW w:w="65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35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GB/T 14848表1中的37项</w:t>
            </w:r>
            <w:r>
              <w:rPr>
                <w:rFonts w:hint="eastAsia" w:ascii="宋体" w:hAnsi="宋体" w:cs="宋体"/>
                <w:szCs w:val="28"/>
              </w:rPr>
              <w:t>+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甲醇</w:t>
            </w:r>
          </w:p>
        </w:tc>
      </w:tr>
    </w:tbl>
    <w:p>
      <w:pPr>
        <w:snapToGrid w:val="0"/>
        <w:ind w:firstLine="562"/>
        <w:jc w:val="center"/>
        <w:rPr>
          <w:rFonts w:hint="eastAsia" w:ascii="宋体" w:hAnsi="宋体" w:cs="宋体"/>
          <w:b/>
          <w:bCs/>
          <w:szCs w:val="28"/>
        </w:rPr>
      </w:pPr>
      <w:r>
        <w:rPr>
          <w:rFonts w:hint="eastAsia" w:ascii="宋体" w:hAnsi="宋体" w:cs="宋体"/>
          <w:b/>
          <w:bCs/>
          <w:szCs w:val="28"/>
          <w:highlight w:val="yellow"/>
        </w:rPr>
        <w:br w:type="page"/>
      </w:r>
      <w:r>
        <w:rPr>
          <w:rFonts w:hint="eastAsia" w:ascii="宋体" w:hAnsi="宋体" w:cs="宋体"/>
          <w:b/>
          <w:bCs/>
          <w:szCs w:val="28"/>
        </w:rPr>
        <w:t>续表6.3-1 各点位分析测试项目</w:t>
      </w:r>
    </w:p>
    <w:tbl>
      <w:tblPr>
        <w:tblStyle w:val="12"/>
        <w:tblW w:w="4820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18"/>
        <w:gridCol w:w="3177"/>
        <w:gridCol w:w="1082"/>
        <w:gridCol w:w="1334"/>
        <w:gridCol w:w="1795"/>
        <w:gridCol w:w="369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61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布点区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域编号*</w:t>
            </w:r>
          </w:p>
        </w:tc>
        <w:tc>
          <w:tcPr>
            <w:tcW w:w="482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点位编号*</w:t>
            </w:r>
          </w:p>
        </w:tc>
        <w:tc>
          <w:tcPr>
            <w:tcW w:w="1161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位置*</w:t>
            </w:r>
          </w:p>
        </w:tc>
        <w:tc>
          <w:tcPr>
            <w:tcW w:w="396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点位类型*</w:t>
            </w:r>
          </w:p>
        </w:tc>
        <w:tc>
          <w:tcPr>
            <w:tcW w:w="488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计划钻探深度（米）*</w:t>
            </w:r>
          </w:p>
        </w:tc>
        <w:tc>
          <w:tcPr>
            <w:tcW w:w="656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采样深度（米）</w:t>
            </w:r>
          </w:p>
        </w:tc>
        <w:tc>
          <w:tcPr>
            <w:tcW w:w="1352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测试项目名称*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61" w:type="pct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公用区域（煤棚、火炬危废仓库、化学品库、溶剂罐区、废水池）</w:t>
            </w:r>
          </w:p>
        </w:tc>
        <w:tc>
          <w:tcPr>
            <w:tcW w:w="482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1C01</w:t>
            </w:r>
          </w:p>
        </w:tc>
        <w:tc>
          <w:tcPr>
            <w:tcW w:w="1161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化学品库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西侧的绿化带内</w:t>
            </w:r>
          </w:p>
        </w:tc>
        <w:tc>
          <w:tcPr>
            <w:tcW w:w="396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土壤</w:t>
            </w:r>
          </w:p>
        </w:tc>
        <w:tc>
          <w:tcPr>
            <w:tcW w:w="488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3.0</w:t>
            </w:r>
          </w:p>
        </w:tc>
        <w:tc>
          <w:tcPr>
            <w:tcW w:w="656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0～0.5，0.5～1.5，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1.5～3.0</w:t>
            </w:r>
          </w:p>
        </w:tc>
        <w:tc>
          <w:tcPr>
            <w:tcW w:w="1352" w:type="pct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GB36600表1中的45项+pH+甲醇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61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1C02</w:t>
            </w:r>
          </w:p>
        </w:tc>
        <w:tc>
          <w:tcPr>
            <w:tcW w:w="1161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化学品库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西侧的绿化带内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土壤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3.0</w:t>
            </w:r>
          </w:p>
        </w:tc>
        <w:tc>
          <w:tcPr>
            <w:tcW w:w="65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0～0.5，0.5～1.5，1.5～3.0</w:t>
            </w:r>
          </w:p>
        </w:tc>
        <w:tc>
          <w:tcPr>
            <w:tcW w:w="1352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61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</w:rPr>
              <w:t>2C01</w:t>
            </w:r>
          </w:p>
        </w:tc>
        <w:tc>
          <w:tcPr>
            <w:tcW w:w="1161" w:type="pc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化学品库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西侧的绿化带内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地下水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18.00</w:t>
            </w:r>
          </w:p>
        </w:tc>
        <w:tc>
          <w:tcPr>
            <w:tcW w:w="65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35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GB/T 14848表1中的37项+甲醇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61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1D01</w:t>
            </w:r>
          </w:p>
        </w:tc>
        <w:tc>
          <w:tcPr>
            <w:tcW w:w="1161" w:type="pc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华文中宋" w:hAnsi="Times New Roman" w:eastAsia="华文中宋" w:cs="Times New Roman"/>
                <w:color w:val="000000"/>
                <w:kern w:val="0"/>
                <w:sz w:val="21"/>
                <w:szCs w:val="21"/>
              </w:rPr>
              <w:t>原料精制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车间北侧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土壤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3.0</w:t>
            </w:r>
          </w:p>
        </w:tc>
        <w:tc>
          <w:tcPr>
            <w:tcW w:w="65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0～0.5，0.5～1.5，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1.5～3.0</w:t>
            </w:r>
          </w:p>
        </w:tc>
        <w:tc>
          <w:tcPr>
            <w:tcW w:w="1352" w:type="pct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GB36600表1中的45项+pH</w:t>
            </w:r>
            <w:r>
              <w:rPr>
                <w:rFonts w:hint="eastAsia" w:ascii="宋体" w:hAnsi="宋体" w:cs="宋体"/>
                <w:szCs w:val="28"/>
              </w:rPr>
              <w:t>+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甲醇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1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1D02</w:t>
            </w:r>
          </w:p>
        </w:tc>
        <w:tc>
          <w:tcPr>
            <w:tcW w:w="1161" w:type="pc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危废仓库北侧绿化带内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土壤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3.0</w:t>
            </w:r>
          </w:p>
        </w:tc>
        <w:tc>
          <w:tcPr>
            <w:tcW w:w="65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0～0.5，0.5～1.5，1.5～3.0</w:t>
            </w:r>
          </w:p>
        </w:tc>
        <w:tc>
          <w:tcPr>
            <w:tcW w:w="1352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1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red"/>
              </w:rPr>
              <w:t>2D01</w:t>
            </w:r>
          </w:p>
        </w:tc>
        <w:tc>
          <w:tcPr>
            <w:tcW w:w="116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华文中宋" w:hAnsi="Times New Roman" w:eastAsia="华文中宋" w:cs="Times New Roman"/>
                <w:color w:val="000000"/>
                <w:kern w:val="0"/>
                <w:sz w:val="21"/>
                <w:szCs w:val="21"/>
              </w:rPr>
              <w:t>原料精制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车间北侧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地下水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4.5</w:t>
            </w:r>
          </w:p>
        </w:tc>
        <w:tc>
          <w:tcPr>
            <w:tcW w:w="65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35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</w:rPr>
              <w:t>GB/T 14848表1中的37项+甲醇+苯乙烯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  <w:lang w:val="en-US" w:eastAsia="zh-CN"/>
              </w:rPr>
              <w:t>+钴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61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1E01</w:t>
            </w:r>
          </w:p>
        </w:tc>
        <w:tc>
          <w:tcPr>
            <w:tcW w:w="1161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溶剂罐区西侧的绿化带内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土壤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3.0</w:t>
            </w:r>
          </w:p>
        </w:tc>
        <w:tc>
          <w:tcPr>
            <w:tcW w:w="65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0～0.5，0.5～1.5，1.5～3</w:t>
            </w:r>
          </w:p>
        </w:tc>
        <w:tc>
          <w:tcPr>
            <w:tcW w:w="1352" w:type="pct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GB36600表1中的45项+pH+甲醇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61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1E02</w:t>
            </w:r>
          </w:p>
        </w:tc>
        <w:tc>
          <w:tcPr>
            <w:tcW w:w="1161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废水池南侧的绿化带内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土壤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3.0</w:t>
            </w:r>
          </w:p>
        </w:tc>
        <w:tc>
          <w:tcPr>
            <w:tcW w:w="65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0～0.5，0.5～1.5，1.5～3.0</w:t>
            </w:r>
          </w:p>
        </w:tc>
        <w:tc>
          <w:tcPr>
            <w:tcW w:w="1352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61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</w:rPr>
              <w:t>2E01</w:t>
            </w:r>
          </w:p>
        </w:tc>
        <w:tc>
          <w:tcPr>
            <w:tcW w:w="1161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溶剂罐区西侧的绿化带内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地下水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18.00</w:t>
            </w:r>
          </w:p>
        </w:tc>
        <w:tc>
          <w:tcPr>
            <w:tcW w:w="65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352" w:type="pct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GB/T 14848表1中的37项+甲醇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61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</w:rPr>
              <w:t>2E02</w:t>
            </w:r>
          </w:p>
        </w:tc>
        <w:tc>
          <w:tcPr>
            <w:tcW w:w="1161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废水池南侧的绿化带内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地下水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18.00</w:t>
            </w:r>
          </w:p>
        </w:tc>
        <w:tc>
          <w:tcPr>
            <w:tcW w:w="65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352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</w:tbl>
    <w:p>
      <w:pPr>
        <w:snapToGrid w:val="0"/>
        <w:ind w:firstLine="440"/>
        <w:jc w:val="center"/>
        <w:rPr>
          <w:rFonts w:hint="eastAsia" w:ascii="宋体" w:hAnsi="宋体" w:cs="宋体"/>
          <w:b/>
          <w:bCs/>
          <w:szCs w:val="28"/>
        </w:rPr>
      </w:pPr>
      <w:r>
        <w:rPr>
          <w:rFonts w:hint="eastAsia" w:ascii="宋体" w:hAnsi="宋体" w:cs="宋体"/>
          <w:sz w:val="22"/>
          <w:szCs w:val="22"/>
        </w:rPr>
        <w:br w:type="page"/>
      </w:r>
      <w:r>
        <w:rPr>
          <w:rFonts w:hint="eastAsia" w:ascii="宋体" w:hAnsi="宋体" w:cs="宋体"/>
          <w:b/>
          <w:bCs/>
          <w:szCs w:val="28"/>
        </w:rPr>
        <w:t>续表6.3-1 各点位分析测试项目</w:t>
      </w:r>
    </w:p>
    <w:tbl>
      <w:tblPr>
        <w:tblStyle w:val="12"/>
        <w:tblW w:w="4820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18"/>
        <w:gridCol w:w="3177"/>
        <w:gridCol w:w="1082"/>
        <w:gridCol w:w="1334"/>
        <w:gridCol w:w="1795"/>
        <w:gridCol w:w="369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6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布点区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域编号*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点位编号*</w:t>
            </w:r>
          </w:p>
        </w:tc>
        <w:tc>
          <w:tcPr>
            <w:tcW w:w="116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位置*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点位类型*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计划钻探深度（米）*</w:t>
            </w:r>
          </w:p>
        </w:tc>
        <w:tc>
          <w:tcPr>
            <w:tcW w:w="65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采样深度（米）</w:t>
            </w:r>
          </w:p>
        </w:tc>
        <w:tc>
          <w:tcPr>
            <w:tcW w:w="135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测试项目名称*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61" w:type="pct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公用区域（煤棚、火炬危废仓库、化学品库、溶剂罐区、废水池）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1G01</w:t>
            </w:r>
          </w:p>
        </w:tc>
        <w:tc>
          <w:tcPr>
            <w:tcW w:w="1161" w:type="pc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液空—甲醇制氢车间西侧的绿化带内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土壤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3.0</w:t>
            </w:r>
          </w:p>
        </w:tc>
        <w:tc>
          <w:tcPr>
            <w:tcW w:w="65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0～0.5，0.5～1.5，1.5～3.0</w:t>
            </w:r>
          </w:p>
        </w:tc>
        <w:tc>
          <w:tcPr>
            <w:tcW w:w="135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GB36600表1中的45项+pH+甲醇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61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red"/>
              </w:rPr>
              <w:t>2G01</w:t>
            </w:r>
          </w:p>
        </w:tc>
        <w:tc>
          <w:tcPr>
            <w:tcW w:w="1161" w:type="pc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液空—甲醇制氢车间西侧的绿化带内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地下水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4.5</w:t>
            </w:r>
          </w:p>
        </w:tc>
        <w:tc>
          <w:tcPr>
            <w:tcW w:w="65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135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GB/T 14848表1中的37项+甲醇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61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对照点</w:t>
            </w:r>
          </w:p>
        </w:tc>
        <w:tc>
          <w:tcPr>
            <w:tcW w:w="132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red"/>
              </w:rPr>
              <w:t>对照点</w:t>
            </w:r>
          </w:p>
        </w:tc>
        <w:tc>
          <w:tcPr>
            <w:tcW w:w="317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场地东北角的绿化带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土壤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3.0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0～0.5，0.5～1.5，1.5～3.0</w:t>
            </w:r>
          </w:p>
        </w:tc>
        <w:tc>
          <w:tcPr>
            <w:tcW w:w="36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GB36600表1中的45项+pH</w:t>
            </w:r>
            <w:r>
              <w:rPr>
                <w:rFonts w:hint="eastAsia" w:ascii="宋体" w:hAnsi="宋体" w:cs="宋体"/>
                <w:szCs w:val="28"/>
              </w:rPr>
              <w:t>+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甲醇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61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174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8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地下水</w:t>
            </w:r>
          </w:p>
        </w:tc>
        <w:tc>
          <w:tcPr>
            <w:tcW w:w="133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4.5</w:t>
            </w:r>
          </w:p>
        </w:tc>
        <w:tc>
          <w:tcPr>
            <w:tcW w:w="179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/</w:t>
            </w:r>
          </w:p>
        </w:tc>
        <w:tc>
          <w:tcPr>
            <w:tcW w:w="369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GB/T 14848表1中的37项+甲醇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highlight w:val="yellow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highlight w:val="yellow"/>
          <w:lang w:val="en-US" w:eastAsia="zh-CN" w:bidi="ar-SA"/>
        </w:rPr>
        <w:t>备注：地下水井点位2H01</w:t>
      </w:r>
      <w:r>
        <w:rPr>
          <w:rFonts w:hint="eastAsia" w:ascii="宋体" w:eastAsia="黑体" w:cs="Times New Roman"/>
          <w:b/>
          <w:bCs/>
          <w:sz w:val="28"/>
          <w:szCs w:val="28"/>
          <w:highlight w:val="yellow"/>
          <w:lang w:val="en-US" w:eastAsia="zh-CN" w:bidi="ar-SA"/>
        </w:rPr>
        <w:t>（原水井编号：TNGD-4）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highlight w:val="yellow"/>
          <w:lang w:val="en-US" w:eastAsia="zh-CN" w:bidi="ar-SA"/>
        </w:rPr>
        <w:t>、2H02</w:t>
      </w:r>
      <w:r>
        <w:rPr>
          <w:rFonts w:hint="eastAsia" w:ascii="宋体" w:eastAsia="黑体" w:cs="Times New Roman"/>
          <w:b/>
          <w:bCs/>
          <w:sz w:val="28"/>
          <w:szCs w:val="28"/>
          <w:highlight w:val="yellow"/>
          <w:lang w:val="en-US" w:eastAsia="zh-CN" w:bidi="ar-SA"/>
        </w:rPr>
        <w:t>（原水井编号：TNGD-2）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highlight w:val="yellow"/>
          <w:lang w:val="en-US" w:eastAsia="zh-CN" w:bidi="ar-SA"/>
        </w:rPr>
        <w:t>、2F01</w:t>
      </w:r>
      <w:r>
        <w:rPr>
          <w:rFonts w:hint="eastAsia" w:ascii="宋体" w:eastAsia="黑体" w:cs="Times New Roman"/>
          <w:b/>
          <w:bCs/>
          <w:sz w:val="28"/>
          <w:szCs w:val="28"/>
          <w:highlight w:val="yellow"/>
          <w:lang w:val="en-US" w:eastAsia="zh-CN" w:bidi="ar-SA"/>
        </w:rPr>
        <w:t>（原水井编号：TNGD-7）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highlight w:val="yellow"/>
          <w:lang w:val="en-US" w:eastAsia="zh-CN" w:bidi="ar-SA"/>
        </w:rPr>
        <w:t>、2F02</w:t>
      </w:r>
      <w:r>
        <w:rPr>
          <w:rFonts w:hint="eastAsia" w:ascii="宋体" w:eastAsia="黑体" w:cs="Times New Roman"/>
          <w:b/>
          <w:bCs/>
          <w:sz w:val="28"/>
          <w:szCs w:val="28"/>
          <w:highlight w:val="yellow"/>
          <w:lang w:val="en-US" w:eastAsia="zh-CN" w:bidi="ar-SA"/>
        </w:rPr>
        <w:t>（原水井编号：TNGD-8）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highlight w:val="yellow"/>
          <w:lang w:val="en-US" w:eastAsia="zh-CN" w:bidi="ar-SA"/>
        </w:rPr>
        <w:t>、2C01</w:t>
      </w:r>
      <w:r>
        <w:rPr>
          <w:rFonts w:hint="eastAsia" w:ascii="宋体" w:eastAsia="黑体" w:cs="Times New Roman"/>
          <w:b/>
          <w:bCs/>
          <w:sz w:val="28"/>
          <w:szCs w:val="28"/>
          <w:highlight w:val="yellow"/>
          <w:lang w:val="en-US" w:eastAsia="zh-CN" w:bidi="ar-SA"/>
        </w:rPr>
        <w:t>（原水井编号：TUGD-3）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highlight w:val="yellow"/>
          <w:lang w:val="en-US" w:eastAsia="zh-CN" w:bidi="ar-SA"/>
        </w:rPr>
        <w:t>、2E01</w:t>
      </w:r>
      <w:r>
        <w:rPr>
          <w:rFonts w:hint="eastAsia" w:ascii="宋体" w:eastAsia="黑体" w:cs="Times New Roman"/>
          <w:b/>
          <w:bCs/>
          <w:sz w:val="28"/>
          <w:szCs w:val="28"/>
          <w:highlight w:val="yellow"/>
          <w:lang w:val="en-US" w:eastAsia="zh-CN" w:bidi="ar-SA"/>
        </w:rPr>
        <w:t>（原水井编号：TNGD-3）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highlight w:val="yellow"/>
          <w:lang w:val="en-US" w:eastAsia="zh-CN" w:bidi="ar-SA"/>
        </w:rPr>
        <w:t>、2E02</w:t>
      </w:r>
      <w:r>
        <w:rPr>
          <w:rFonts w:hint="eastAsia" w:ascii="宋体" w:eastAsia="黑体" w:cs="Times New Roman"/>
          <w:b/>
          <w:bCs/>
          <w:sz w:val="28"/>
          <w:szCs w:val="28"/>
          <w:highlight w:val="yellow"/>
          <w:lang w:val="en-US" w:eastAsia="zh-CN" w:bidi="ar-SA"/>
        </w:rPr>
        <w:t>（原水井编号：TNGD-6）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highlight w:val="yellow"/>
          <w:lang w:val="en-US" w:eastAsia="zh-CN" w:bidi="ar-SA"/>
        </w:rPr>
        <w:t>水井深度18米，是其厂区内现有的水井。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宋体" w:eastAsia="黑体" w:cs="Times New Roman"/>
          <w:b/>
          <w:bCs/>
          <w:sz w:val="28"/>
          <w:szCs w:val="28"/>
          <w:highlight w:val="red"/>
          <w:lang w:val="en-US" w:eastAsia="zh-CN" w:bidi="ar-SA"/>
        </w:rPr>
      </w:pPr>
      <w:r>
        <w:rPr>
          <w:rFonts w:hint="eastAsia" w:ascii="宋体" w:eastAsia="黑体" w:cs="Times New Roman"/>
          <w:b/>
          <w:bCs/>
          <w:sz w:val="28"/>
          <w:szCs w:val="28"/>
          <w:highlight w:val="red"/>
          <w:lang w:val="en-US" w:eastAsia="zh-CN" w:bidi="ar-SA"/>
        </w:rPr>
        <w:t>2D01原水井不需要，需重新打井；对照点、2B01、2G01需打水井。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 w:bidi="ar-SA"/>
        </w:rPr>
      </w:pPr>
      <w:r>
        <w:rPr>
          <w:rFonts w:ascii="宋体" w:hAnsi="Times New Roman" w:eastAsia="黑体" w:cs="Times New Roman"/>
          <w:b/>
          <w:bCs/>
          <w:sz w:val="24"/>
          <w:szCs w:val="24"/>
          <w:highlight w:val="yellow"/>
          <w:lang w:val="en-US" w:eastAsia="zh-CN" w:bidi="ar-SA"/>
        </w:rPr>
        <w:br w:type="page"/>
      </w:r>
      <w:r>
        <w:rPr>
          <w:rFonts w:ascii="宋体" w:hAnsi="Times New Roman" w:eastAsia="黑体" w:cs="Times New Roman"/>
          <w:b/>
          <w:bCs/>
          <w:sz w:val="28"/>
          <w:szCs w:val="28"/>
          <w:lang w:val="en-US" w:eastAsia="zh-CN" w:bidi="ar-SA"/>
        </w:rPr>
        <w:t>表</w:t>
      </w:r>
      <w:r>
        <w:rPr>
          <w:rFonts w:hint="eastAsia" w:ascii="宋体" w:hAnsi="Times New Roman" w:eastAsia="黑体" w:cs="Times New Roman"/>
          <w:b/>
          <w:bCs/>
          <w:sz w:val="28"/>
          <w:szCs w:val="28"/>
          <w:lang w:val="en-US" w:eastAsia="zh-CN" w:bidi="ar-SA"/>
        </w:rPr>
        <w:t>6.3</w:t>
      </w:r>
      <w:r>
        <w:rPr>
          <w:rFonts w:ascii="宋体" w:hAnsi="Times New Roman" w:eastAsia="黑体" w:cs="Times New Roman"/>
          <w:b/>
          <w:bCs/>
          <w:sz w:val="28"/>
          <w:szCs w:val="28"/>
          <w:lang w:val="en-US" w:eastAsia="zh-CN" w:bidi="ar-SA"/>
        </w:rPr>
        <w:t xml:space="preserve">-2  </w:t>
      </w:r>
      <w:r>
        <w:rPr>
          <w:rFonts w:hint="eastAsia" w:ascii="宋体" w:hAnsi="Times New Roman" w:eastAsia="黑体" w:cs="Times New Roman"/>
          <w:b/>
          <w:bCs/>
          <w:sz w:val="28"/>
          <w:szCs w:val="28"/>
          <w:lang w:val="en-US" w:eastAsia="zh-CN" w:bidi="ar-SA"/>
        </w:rPr>
        <w:t>土壤</w:t>
      </w:r>
      <w:r>
        <w:rPr>
          <w:rFonts w:ascii="宋体" w:hAnsi="Times New Roman" w:eastAsia="黑体" w:cs="Times New Roman"/>
          <w:b/>
          <w:bCs/>
          <w:sz w:val="28"/>
          <w:szCs w:val="28"/>
          <w:lang w:val="en-US" w:eastAsia="zh-CN" w:bidi="ar-SA"/>
        </w:rPr>
        <w:t>样品测试分析方法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695"/>
        <w:gridCol w:w="3150"/>
        <w:gridCol w:w="5070"/>
        <w:gridCol w:w="258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 w:bidi="ar-SA"/>
              </w:rPr>
              <w:t>类别</w:t>
            </w:r>
          </w:p>
        </w:tc>
        <w:tc>
          <w:tcPr>
            <w:tcW w:w="169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 w:bidi="ar-SA"/>
              </w:rPr>
              <w:t>检测项目</w:t>
            </w:r>
          </w:p>
        </w:tc>
        <w:tc>
          <w:tcPr>
            <w:tcW w:w="315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 w:bidi="ar-SA"/>
              </w:rPr>
              <w:t>监测方法</w:t>
            </w:r>
          </w:p>
        </w:tc>
        <w:tc>
          <w:tcPr>
            <w:tcW w:w="507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 w:bidi="ar-SA"/>
              </w:rPr>
              <w:t>检测依据</w:t>
            </w:r>
          </w:p>
        </w:tc>
        <w:tc>
          <w:tcPr>
            <w:tcW w:w="258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 w:bidi="ar-SA"/>
              </w:rPr>
              <w:t>分析仪器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土壤</w:t>
            </w:r>
          </w:p>
        </w:tc>
        <w:tc>
          <w:tcPr>
            <w:tcW w:w="169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砷</w:t>
            </w:r>
          </w:p>
        </w:tc>
        <w:tc>
          <w:tcPr>
            <w:tcW w:w="315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原子荧光法</w:t>
            </w:r>
          </w:p>
        </w:tc>
        <w:tc>
          <w:tcPr>
            <w:tcW w:w="507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ind w:firstLine="0" w:firstLineChars="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土壤和沉积物汞、砷、硒、铋、锑的测定微波消解/原子荧光法HJ 680-2013</w:t>
            </w:r>
          </w:p>
        </w:tc>
        <w:tc>
          <w:tcPr>
            <w:tcW w:w="258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原子荧光分光光度计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镉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石墨炉原子吸收分光光度法</w:t>
            </w:r>
          </w:p>
        </w:tc>
        <w:tc>
          <w:tcPr>
            <w:tcW w:w="5070" w:type="dxa"/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ind w:firstLine="0" w:firstLineChars="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土壤质量铅、镉的测定石墨炉原子吸收分光光度法GB/T 17141-1997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石墨炉原子吸收光谱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铬（六价）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火焰原子吸收分光光度法</w:t>
            </w:r>
          </w:p>
        </w:tc>
        <w:tc>
          <w:tcPr>
            <w:tcW w:w="5070" w:type="dxa"/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ind w:firstLine="0" w:firstLineChars="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土壤和沉积物 六价铬的测定 碱溶液提取-火焰原子吸收分光光度法 HJ1082-2019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火焰原子吸收分光光度仪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铜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火焰原子吸收分光光度法</w:t>
            </w:r>
          </w:p>
        </w:tc>
        <w:tc>
          <w:tcPr>
            <w:tcW w:w="5070" w:type="dxa"/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ind w:firstLine="0" w:firstLineChars="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土壤和沉积物铜、锌、铅、镍、铬的测定火焰原子吸收分光光度法 HJ 491-2019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火焰原子吸收分光光度仪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铅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340" w:lineRule="exact"/>
              <w:ind w:firstLine="42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石墨原子吸收分光光度法</w:t>
            </w:r>
          </w:p>
        </w:tc>
        <w:tc>
          <w:tcPr>
            <w:tcW w:w="5070" w:type="dxa"/>
            <w:noWrap w:val="0"/>
            <w:vAlign w:val="center"/>
          </w:tcPr>
          <w:p>
            <w:pPr>
              <w:spacing w:line="340" w:lineRule="exact"/>
              <w:ind w:firstLine="0" w:firstLineChars="0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土壤质量铅、镉的测定石墨炉原子吸收分光光度法GB/T 17141-1997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石墨原子吸收分光光度仪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汞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原子荧光法</w:t>
            </w:r>
          </w:p>
        </w:tc>
        <w:tc>
          <w:tcPr>
            <w:tcW w:w="5070" w:type="dxa"/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ind w:firstLine="0" w:firstLineChars="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土壤和沉积物汞、砷、硒、铋、锑的测定微波消解/原子荧光法HJ 680-2013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原子荧光分光光度计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镍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火焰原子吸收分光光度法</w:t>
            </w:r>
          </w:p>
        </w:tc>
        <w:tc>
          <w:tcPr>
            <w:tcW w:w="5070" w:type="dxa"/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ind w:firstLine="0" w:firstLineChars="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土壤和沉积物铜、锌、铅、镍、铬的测定火焰原子吸收分光光度法 HJ 491-2019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火焰原子吸收分光光度仪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pH值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电位法</w:t>
            </w:r>
          </w:p>
        </w:tc>
        <w:tc>
          <w:tcPr>
            <w:tcW w:w="5070" w:type="dxa"/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ind w:firstLine="0" w:firstLineChars="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土壤 pH值的测定 电位法 HJ 962-2018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pH计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挥发性有机物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吹扫捕集/气相色谱-质谱法</w:t>
            </w:r>
          </w:p>
        </w:tc>
        <w:tc>
          <w:tcPr>
            <w:tcW w:w="5070" w:type="dxa"/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ind w:firstLine="0" w:firstLineChars="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土壤和沉积物 挥发性有机物的测定 吹扫捕集/气相色谱-质谱法 HJ 605-2011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气相色谱-质谱仪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半挥发性有机物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气相色谱-质谱法</w:t>
            </w:r>
          </w:p>
        </w:tc>
        <w:tc>
          <w:tcPr>
            <w:tcW w:w="5070" w:type="dxa"/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ind w:firstLine="0" w:firstLineChars="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土壤和沉积物 半挥发性有机物的测定 气相色谱-质谱法 HJ 834-2017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气相色谱-质谱仪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continue"/>
            <w:tcBorders>
              <w:bottom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甲醇</w:t>
            </w:r>
          </w:p>
        </w:tc>
        <w:tc>
          <w:tcPr>
            <w:tcW w:w="315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气相色谱法</w:t>
            </w:r>
          </w:p>
        </w:tc>
        <w:tc>
          <w:tcPr>
            <w:tcW w:w="507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固定污染源排气中甲醇的测定 气相色谱法</w:t>
            </w:r>
          </w:p>
        </w:tc>
        <w:tc>
          <w:tcPr>
            <w:tcW w:w="258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气相色谱-质谱仪</w:t>
            </w:r>
          </w:p>
        </w:tc>
      </w:tr>
    </w:tbl>
    <w:p>
      <w:pPr>
        <w:autoSpaceDE w:val="0"/>
        <w:autoSpaceDN w:val="0"/>
        <w:spacing w:line="276" w:lineRule="auto"/>
        <w:ind w:firstLine="0" w:firstLineChars="0"/>
        <w:jc w:val="center"/>
        <w:rPr>
          <w:rFonts w:hint="eastAsia" w:ascii="宋体" w:hAnsi="Times New Roman" w:eastAsia="黑体" w:cs="Times New Roman"/>
          <w:b/>
          <w:bCs/>
          <w:sz w:val="28"/>
          <w:szCs w:val="28"/>
          <w:lang w:val="en-US" w:eastAsia="zh-CN" w:bidi="ar-SA"/>
        </w:rPr>
      </w:pPr>
      <w:r>
        <w:rPr>
          <w:rFonts w:hint="eastAsia" w:ascii="宋体" w:hAnsi="Times New Roman" w:eastAsia="黑体" w:cs="Times New Roman"/>
          <w:b/>
          <w:bCs/>
          <w:sz w:val="28"/>
          <w:szCs w:val="28"/>
          <w:lang w:val="en-US" w:eastAsia="zh-CN" w:bidi="ar-SA"/>
        </w:rPr>
        <w:br w:type="page"/>
      </w:r>
      <w:r>
        <w:rPr>
          <w:rFonts w:hint="eastAsia" w:ascii="宋体" w:hAnsi="Times New Roman" w:eastAsia="黑体" w:cs="Times New Roman"/>
          <w:b/>
          <w:bCs/>
          <w:sz w:val="28"/>
          <w:szCs w:val="28"/>
          <w:lang w:val="en-US" w:eastAsia="zh-CN" w:bidi="ar-SA"/>
        </w:rPr>
        <w:t>续表6.3-2  地下水样品测试分析方法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695"/>
        <w:gridCol w:w="3150"/>
        <w:gridCol w:w="5070"/>
        <w:gridCol w:w="258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类别</w:t>
            </w:r>
          </w:p>
        </w:tc>
        <w:tc>
          <w:tcPr>
            <w:tcW w:w="169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检测项目</w:t>
            </w:r>
          </w:p>
        </w:tc>
        <w:tc>
          <w:tcPr>
            <w:tcW w:w="315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监测方法</w:t>
            </w:r>
          </w:p>
        </w:tc>
        <w:tc>
          <w:tcPr>
            <w:tcW w:w="507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检测依据</w:t>
            </w:r>
          </w:p>
        </w:tc>
        <w:tc>
          <w:tcPr>
            <w:tcW w:w="258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分析仪器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地下水</w:t>
            </w:r>
          </w:p>
        </w:tc>
        <w:tc>
          <w:tcPr>
            <w:tcW w:w="169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色度</w:t>
            </w:r>
          </w:p>
        </w:tc>
        <w:tc>
          <w:tcPr>
            <w:tcW w:w="315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铂-钴标准比色法</w:t>
            </w:r>
          </w:p>
        </w:tc>
        <w:tc>
          <w:tcPr>
            <w:tcW w:w="507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生活饮用水标准检验方法 感官性状和物理指标  铂-钴标准比色法GB/T 5750.4-2006 （1）</w:t>
            </w:r>
          </w:p>
        </w:tc>
        <w:tc>
          <w:tcPr>
            <w:tcW w:w="258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continue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臭和味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嗅气和尝味法</w:t>
            </w:r>
          </w:p>
        </w:tc>
        <w:tc>
          <w:tcPr>
            <w:tcW w:w="5070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生活饮用水标准检验方法 感官性状和物理指标 嗅气和尝味法GB/T5750.4-2006(3.1)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continue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浊度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浊度计法</w:t>
            </w:r>
          </w:p>
        </w:tc>
        <w:tc>
          <w:tcPr>
            <w:tcW w:w="5070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水质 浊度的测定 浊度计法 HJ1075-2019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浊度仪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continue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肉眼可见物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直接观察法</w:t>
            </w:r>
          </w:p>
        </w:tc>
        <w:tc>
          <w:tcPr>
            <w:tcW w:w="5070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生活饮用水标准检验方法 感官性状和物理指标 直接观察法 GB/T5750.4-2006（4）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continue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pH值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便携式pH计法</w:t>
            </w:r>
          </w:p>
        </w:tc>
        <w:tc>
          <w:tcPr>
            <w:tcW w:w="5070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《水和废水监测分析方法》（第四版） 国家环保总局2002年 便携式pH计法3.1.6(2)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便携式pH计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continue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钙和镁总量</w:t>
            </w:r>
          </w:p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（总硬度）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EDTA滴定法</w:t>
            </w:r>
          </w:p>
        </w:tc>
        <w:tc>
          <w:tcPr>
            <w:tcW w:w="5070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水质 钙和镁总量的测定 EDTA滴定法 GB7477-1987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continue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溶解性固体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称量法</w:t>
            </w:r>
          </w:p>
        </w:tc>
        <w:tc>
          <w:tcPr>
            <w:tcW w:w="5070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生活饮用水标准检验方法 感官性状和物理指标 称量法GB/T5750.4-2006(8.1)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天 平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continue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硫酸盐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离子色谱法</w:t>
            </w:r>
          </w:p>
        </w:tc>
        <w:tc>
          <w:tcPr>
            <w:tcW w:w="5070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水质 无机阴离子（F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superscript"/>
              </w:rPr>
              <w:t>-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、Cl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superscript"/>
              </w:rPr>
              <w:t>-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、NO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superscript"/>
              </w:rPr>
              <w:t>2-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、Br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superscript"/>
              </w:rPr>
              <w:t>-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、NO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superscript"/>
              </w:rPr>
              <w:t>3-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、PO4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superscript"/>
              </w:rPr>
              <w:t>3-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、SO3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superscript"/>
              </w:rPr>
              <w:t>2-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、SO4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superscript"/>
              </w:rPr>
              <w:t>2-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）的测定 离子色谱法HJ 84-2016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离子色谱仪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continue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氯化物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离子色谱法</w:t>
            </w:r>
          </w:p>
        </w:tc>
        <w:tc>
          <w:tcPr>
            <w:tcW w:w="5070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水质 无机阴离子的测定 离子色谱法（F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superscript"/>
              </w:rPr>
              <w:t>-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、Cl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superscript"/>
              </w:rPr>
              <w:t>-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、NO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superscript"/>
              </w:rPr>
              <w:t>2-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、Br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superscript"/>
              </w:rPr>
              <w:t>-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、NO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superscript"/>
              </w:rPr>
              <w:t>3-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、PO4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superscript"/>
              </w:rPr>
              <w:t>3-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、SO3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superscript"/>
              </w:rPr>
              <w:t>2-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、SO4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superscript"/>
              </w:rPr>
              <w:t>2-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） HJ 84-2016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离子色谱仪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continue"/>
            <w:tcBorders>
              <w:bottom w:val="single" w:color="auto" w:sz="12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铁</w:t>
            </w:r>
          </w:p>
        </w:tc>
        <w:tc>
          <w:tcPr>
            <w:tcW w:w="315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电感耦合等离子体质谱法</w:t>
            </w:r>
          </w:p>
        </w:tc>
        <w:tc>
          <w:tcPr>
            <w:tcW w:w="507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水质 65种元素的测定 电感耦合等离子体质谱法HJ700-2014</w:t>
            </w:r>
          </w:p>
        </w:tc>
        <w:tc>
          <w:tcPr>
            <w:tcW w:w="258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电感耦合等离子体质谱仪</w:t>
            </w:r>
          </w:p>
        </w:tc>
      </w:tr>
    </w:tbl>
    <w:p>
      <w:pPr>
        <w:autoSpaceDE w:val="0"/>
        <w:autoSpaceDN w:val="0"/>
        <w:spacing w:line="276" w:lineRule="auto"/>
        <w:ind w:firstLine="0" w:firstLineChars="0"/>
        <w:jc w:val="center"/>
        <w:rPr>
          <w:rFonts w:hint="eastAsia" w:ascii="宋体" w:hAnsi="Times New Roman" w:eastAsia="黑体" w:cs="Times New Roman"/>
          <w:b/>
          <w:bCs/>
          <w:sz w:val="28"/>
          <w:szCs w:val="28"/>
          <w:lang w:val="en-US" w:eastAsia="zh-CN" w:bidi="ar-SA"/>
        </w:rPr>
      </w:pPr>
      <w:r>
        <w:rPr>
          <w:rFonts w:hint="eastAsia" w:ascii="宋体" w:hAnsi="Times New Roman" w:eastAsia="黑体" w:cs="Times New Roman"/>
          <w:b/>
          <w:bCs/>
          <w:sz w:val="28"/>
          <w:szCs w:val="28"/>
          <w:lang w:val="en-US" w:eastAsia="zh-CN" w:bidi="ar-SA"/>
        </w:rPr>
        <w:t>续表6.3-2  地下水样品测试分析方法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695"/>
        <w:gridCol w:w="3150"/>
        <w:gridCol w:w="5070"/>
        <w:gridCol w:w="258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类别</w:t>
            </w:r>
          </w:p>
        </w:tc>
        <w:tc>
          <w:tcPr>
            <w:tcW w:w="169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检测项目</w:t>
            </w:r>
          </w:p>
        </w:tc>
        <w:tc>
          <w:tcPr>
            <w:tcW w:w="315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监测方法</w:t>
            </w:r>
          </w:p>
        </w:tc>
        <w:tc>
          <w:tcPr>
            <w:tcW w:w="507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检测依据</w:t>
            </w:r>
          </w:p>
        </w:tc>
        <w:tc>
          <w:tcPr>
            <w:tcW w:w="258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分析仪器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地下水</w:t>
            </w:r>
          </w:p>
        </w:tc>
        <w:tc>
          <w:tcPr>
            <w:tcW w:w="169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锰</w:t>
            </w:r>
          </w:p>
        </w:tc>
        <w:tc>
          <w:tcPr>
            <w:tcW w:w="315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电感耦合等离子体质谱法</w:t>
            </w:r>
          </w:p>
        </w:tc>
        <w:tc>
          <w:tcPr>
            <w:tcW w:w="507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水质 65种元素的测定 电感耦合等离子体质谱法HJ700-2014</w:t>
            </w:r>
          </w:p>
        </w:tc>
        <w:tc>
          <w:tcPr>
            <w:tcW w:w="258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电感耦合等离子体质谱仪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continue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铜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电感耦合等离子体质谱法</w:t>
            </w:r>
          </w:p>
        </w:tc>
        <w:tc>
          <w:tcPr>
            <w:tcW w:w="5070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水质 65种元素的测定 电感耦合等离子体质谱法HJ700-2014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电感耦合等离子体质谱仪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continue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电感耦合等离子体质谱法</w:t>
            </w:r>
          </w:p>
        </w:tc>
        <w:tc>
          <w:tcPr>
            <w:tcW w:w="5070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水质 65种元素的测定 电感耦合等离子体质谱法HJ700-2014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电感耦合等离子体质谱仪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continue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铝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电感耦合等离子体质谱法</w:t>
            </w:r>
          </w:p>
        </w:tc>
        <w:tc>
          <w:tcPr>
            <w:tcW w:w="5070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水质 65种元素的测定 电感耦合等离子体质谱法HJ700-2014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电感耦合等离子体质谱仪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continue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挥发酚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4-氨基安替比林分光光度法</w:t>
            </w:r>
          </w:p>
        </w:tc>
        <w:tc>
          <w:tcPr>
            <w:tcW w:w="5070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水质 挥发酚的测定 4-氨基安替比林分光光度法  HJ 503-2009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分光光度计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continue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阴离子</w:t>
            </w:r>
          </w:p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表面活性剂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亚甲蓝分光光度法</w:t>
            </w:r>
          </w:p>
        </w:tc>
        <w:tc>
          <w:tcPr>
            <w:tcW w:w="5070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水质 阴离子表面活性剂的测定 亚甲蓝分光光度法GB/T 7494-1987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分光光度计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continue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耗氧量（高锰酸盐指数）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滴定法</w:t>
            </w:r>
          </w:p>
        </w:tc>
        <w:tc>
          <w:tcPr>
            <w:tcW w:w="5070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水质 高锰酸盐指数的测定</w:t>
            </w:r>
          </w:p>
          <w:p>
            <w:pPr>
              <w:snapToGrid w:val="0"/>
              <w:spacing w:line="360" w:lineRule="exact"/>
              <w:ind w:firstLine="0" w:firstLineChars="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GB/T 11892-1989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50mL滴定仪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continue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氨氮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纳氏试剂分光光度法</w:t>
            </w:r>
          </w:p>
        </w:tc>
        <w:tc>
          <w:tcPr>
            <w:tcW w:w="5070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水质 氨氮的测定 纳氏试剂分光光度法  </w:t>
            </w:r>
          </w:p>
          <w:p>
            <w:pPr>
              <w:snapToGrid w:val="0"/>
              <w:spacing w:line="360" w:lineRule="exact"/>
              <w:ind w:firstLine="0" w:firstLineChars="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HJ535-2009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分光光度计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continue"/>
            <w:tcBorders>
              <w:bottom w:val="single" w:color="auto" w:sz="12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硫化物</w:t>
            </w:r>
          </w:p>
        </w:tc>
        <w:tc>
          <w:tcPr>
            <w:tcW w:w="315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亚甲基蓝分光光度法</w:t>
            </w:r>
          </w:p>
        </w:tc>
        <w:tc>
          <w:tcPr>
            <w:tcW w:w="507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水质 硫化物的测定 亚甲基蓝分光光度法GB/T16489-1996</w:t>
            </w:r>
          </w:p>
        </w:tc>
        <w:tc>
          <w:tcPr>
            <w:tcW w:w="258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分光光度计</w:t>
            </w:r>
          </w:p>
        </w:tc>
      </w:tr>
    </w:tbl>
    <w:p>
      <w:pPr>
        <w:autoSpaceDE w:val="0"/>
        <w:autoSpaceDN w:val="0"/>
        <w:spacing w:line="276" w:lineRule="auto"/>
        <w:ind w:firstLine="0" w:firstLineChars="0"/>
        <w:jc w:val="center"/>
        <w:rPr>
          <w:rFonts w:hint="eastAsia" w:ascii="宋体" w:hAnsi="Times New Roman" w:eastAsia="黑体" w:cs="Times New Roman"/>
          <w:b/>
          <w:bCs/>
          <w:sz w:val="28"/>
          <w:szCs w:val="28"/>
          <w:lang w:val="en-US" w:eastAsia="zh-CN" w:bidi="ar-SA"/>
        </w:rPr>
      </w:pPr>
    </w:p>
    <w:p>
      <w:pPr>
        <w:autoSpaceDE w:val="0"/>
        <w:autoSpaceDN w:val="0"/>
        <w:spacing w:line="276" w:lineRule="auto"/>
        <w:ind w:firstLine="0" w:firstLineChars="0"/>
        <w:jc w:val="center"/>
        <w:rPr>
          <w:rFonts w:hint="eastAsia" w:ascii="宋体" w:hAnsi="Times New Roman" w:eastAsia="黑体" w:cs="Times New Roman"/>
          <w:b/>
          <w:bCs/>
          <w:sz w:val="28"/>
          <w:szCs w:val="28"/>
          <w:lang w:val="en-US" w:eastAsia="zh-CN" w:bidi="ar-SA"/>
        </w:rPr>
      </w:pPr>
      <w:r>
        <w:rPr>
          <w:rFonts w:hint="eastAsia" w:ascii="宋体" w:hAnsi="Times New Roman" w:eastAsia="黑体" w:cs="Times New Roman"/>
          <w:b/>
          <w:bCs/>
          <w:sz w:val="28"/>
          <w:szCs w:val="28"/>
          <w:lang w:val="en-US" w:eastAsia="zh-CN" w:bidi="ar-SA"/>
        </w:rPr>
        <w:t>续表6.3-2  地下水样品测试分析方法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695"/>
        <w:gridCol w:w="3150"/>
        <w:gridCol w:w="5070"/>
        <w:gridCol w:w="258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类别</w:t>
            </w:r>
          </w:p>
        </w:tc>
        <w:tc>
          <w:tcPr>
            <w:tcW w:w="169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检测项目</w:t>
            </w:r>
          </w:p>
        </w:tc>
        <w:tc>
          <w:tcPr>
            <w:tcW w:w="315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监测方法</w:t>
            </w:r>
          </w:p>
        </w:tc>
        <w:tc>
          <w:tcPr>
            <w:tcW w:w="507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检测依据</w:t>
            </w:r>
          </w:p>
        </w:tc>
        <w:tc>
          <w:tcPr>
            <w:tcW w:w="258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分析仪器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地下水</w:t>
            </w:r>
          </w:p>
        </w:tc>
        <w:tc>
          <w:tcPr>
            <w:tcW w:w="169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钠</w:t>
            </w:r>
          </w:p>
        </w:tc>
        <w:tc>
          <w:tcPr>
            <w:tcW w:w="315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电感耦合等离子体质谱法</w:t>
            </w:r>
          </w:p>
        </w:tc>
        <w:tc>
          <w:tcPr>
            <w:tcW w:w="507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水质 65种元素的测定 电感耦合等离子体质谱法HJ700-2014</w:t>
            </w:r>
          </w:p>
        </w:tc>
        <w:tc>
          <w:tcPr>
            <w:tcW w:w="258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电感耦合等离子体质谱仪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continue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总大肠菌群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多管发酵法</w:t>
            </w:r>
          </w:p>
        </w:tc>
        <w:tc>
          <w:tcPr>
            <w:tcW w:w="5070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多管发酵法《水和废水监测分析方法》（第四版 增补版）5.2.5（1）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continue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细菌总数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平皿计数法</w:t>
            </w:r>
          </w:p>
        </w:tc>
        <w:tc>
          <w:tcPr>
            <w:tcW w:w="5070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水质  细菌总数的测定  平皿计数法</w:t>
            </w:r>
          </w:p>
          <w:p>
            <w:pPr>
              <w:snapToGrid w:val="0"/>
              <w:spacing w:line="360" w:lineRule="exact"/>
              <w:ind w:firstLine="0" w:firstLineChars="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HJ1000-2018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精密恒温培养箱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continue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亚硝酸盐氮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分光光度法</w:t>
            </w:r>
          </w:p>
        </w:tc>
        <w:tc>
          <w:tcPr>
            <w:tcW w:w="5070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水质 亚硝酸盐氮的测定 分光光度法 </w:t>
            </w:r>
          </w:p>
          <w:p>
            <w:pPr>
              <w:snapToGrid w:val="0"/>
              <w:spacing w:line="360" w:lineRule="exact"/>
              <w:ind w:firstLine="0" w:firstLineChars="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GB/T7493-1987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分光光度计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continue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硝酸盐氮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离子色谱法</w:t>
            </w:r>
          </w:p>
        </w:tc>
        <w:tc>
          <w:tcPr>
            <w:tcW w:w="5070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水质 无机阴离子的测定 离子色谱法</w:t>
            </w:r>
          </w:p>
          <w:p>
            <w:pPr>
              <w:snapToGrid w:val="0"/>
              <w:spacing w:line="360" w:lineRule="exact"/>
              <w:ind w:firstLine="0" w:firstLineChars="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HJ 84-2016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离子色谱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continue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氰化物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吡啶-吡唑啉酮比色法</w:t>
            </w:r>
          </w:p>
        </w:tc>
        <w:tc>
          <w:tcPr>
            <w:tcW w:w="5070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地下水之检验方法 吡啶-吡唑啉酮比色法测定氰化物DZ/T0064.52-1993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分光光度计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continue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氟化物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离子选择电极法</w:t>
            </w:r>
          </w:p>
        </w:tc>
        <w:tc>
          <w:tcPr>
            <w:tcW w:w="5070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水质 氟化物的测定 离子选择电极法 </w:t>
            </w:r>
          </w:p>
          <w:p>
            <w:pPr>
              <w:snapToGrid w:val="0"/>
              <w:spacing w:line="360" w:lineRule="exact"/>
              <w:ind w:firstLine="0" w:firstLineChars="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GB/7874-1987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离子计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continue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碘化物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高浓度碘化物比色法</w:t>
            </w:r>
          </w:p>
        </w:tc>
        <w:tc>
          <w:tcPr>
            <w:tcW w:w="5070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生活饮用水标准检验方法 无机非金属指标  高浓度碘化物比色法GB/T 5750.5-2006 (11.2)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高浓度碘化物比色法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continue"/>
            <w:tcBorders>
              <w:bottom w:val="single" w:color="auto" w:sz="12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汞</w:t>
            </w:r>
          </w:p>
        </w:tc>
        <w:tc>
          <w:tcPr>
            <w:tcW w:w="315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原子荧光法</w:t>
            </w:r>
          </w:p>
        </w:tc>
        <w:tc>
          <w:tcPr>
            <w:tcW w:w="507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水质 汞、砷、硒、锑和铋的测定 原子荧光法  HJ694-2014</w:t>
            </w:r>
          </w:p>
        </w:tc>
        <w:tc>
          <w:tcPr>
            <w:tcW w:w="258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原子荧光分光光度计</w:t>
            </w:r>
          </w:p>
        </w:tc>
      </w:tr>
    </w:tbl>
    <w:p>
      <w:pPr>
        <w:spacing w:line="276" w:lineRule="auto"/>
        <w:ind w:firstLine="0" w:firstLineChars="0"/>
        <w:rPr>
          <w:rFonts w:hint="eastAsia" w:hAnsi="宋体" w:cs="宋体"/>
          <w:sz w:val="28"/>
          <w:szCs w:val="28"/>
        </w:rPr>
        <w:sectPr>
          <w:pgSz w:w="16838" w:h="11906" w:orient="landscape"/>
          <w:pgMar w:top="1803" w:right="1440" w:bottom="1803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autoSpaceDE w:val="0"/>
        <w:autoSpaceDN w:val="0"/>
        <w:spacing w:line="276" w:lineRule="auto"/>
        <w:ind w:firstLine="0" w:firstLineChars="0"/>
        <w:jc w:val="center"/>
        <w:rPr>
          <w:rFonts w:hint="eastAsia" w:ascii="宋体" w:hAnsi="Times New Roman" w:eastAsia="黑体" w:cs="Times New Roman"/>
          <w:b/>
          <w:bCs/>
          <w:sz w:val="28"/>
          <w:szCs w:val="28"/>
          <w:lang w:val="en-US" w:eastAsia="zh-CN" w:bidi="ar-SA"/>
        </w:rPr>
      </w:pPr>
      <w:r>
        <w:rPr>
          <w:rFonts w:hint="eastAsia" w:ascii="宋体" w:hAnsi="Times New Roman" w:eastAsia="黑体" w:cs="Times New Roman"/>
          <w:b/>
          <w:bCs/>
          <w:sz w:val="28"/>
          <w:szCs w:val="28"/>
          <w:lang w:val="en-US" w:eastAsia="zh-CN" w:bidi="ar-SA"/>
        </w:rPr>
        <w:t>续表6.3-2  地下水样品测试分析方法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695"/>
        <w:gridCol w:w="3150"/>
        <w:gridCol w:w="5314"/>
        <w:gridCol w:w="234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4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76" w:lineRule="auto"/>
              <w:ind w:firstLine="0" w:firstLineChars="0"/>
              <w:jc w:val="both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 w:bidi="ar-SA"/>
              </w:rPr>
              <w:t>类别</w:t>
            </w:r>
          </w:p>
        </w:tc>
        <w:tc>
          <w:tcPr>
            <w:tcW w:w="169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检测项目</w:t>
            </w:r>
          </w:p>
        </w:tc>
        <w:tc>
          <w:tcPr>
            <w:tcW w:w="315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监测方法</w:t>
            </w:r>
          </w:p>
        </w:tc>
        <w:tc>
          <w:tcPr>
            <w:tcW w:w="531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检测依据</w:t>
            </w:r>
          </w:p>
        </w:tc>
        <w:tc>
          <w:tcPr>
            <w:tcW w:w="234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分析仪器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地下水</w:t>
            </w:r>
          </w:p>
        </w:tc>
        <w:tc>
          <w:tcPr>
            <w:tcW w:w="169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砷</w:t>
            </w:r>
          </w:p>
        </w:tc>
        <w:tc>
          <w:tcPr>
            <w:tcW w:w="315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原子荧光法</w:t>
            </w:r>
          </w:p>
        </w:tc>
        <w:tc>
          <w:tcPr>
            <w:tcW w:w="531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水质 汞、砷、硒、锑和铋的测定 原子荧光法  HJ694-2014</w:t>
            </w:r>
          </w:p>
        </w:tc>
        <w:tc>
          <w:tcPr>
            <w:tcW w:w="234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原子荧光分光光度计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continue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硒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原子荧光法</w:t>
            </w:r>
          </w:p>
        </w:tc>
        <w:tc>
          <w:tcPr>
            <w:tcW w:w="5314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水质 汞、砷、硒、铋和锑的测定 原子荧光法HJ694-2014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原子荧光分光光度计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continue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镉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电感耦合等离子体质谱法</w:t>
            </w:r>
          </w:p>
        </w:tc>
        <w:tc>
          <w:tcPr>
            <w:tcW w:w="5314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水质 65种元素的测定 电感耦合等离子体质谱法HJ700-2014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电感耦合等离子体质谱仪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continue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六价铬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二苯碳酰二肼分光光度法</w:t>
            </w:r>
          </w:p>
        </w:tc>
        <w:tc>
          <w:tcPr>
            <w:tcW w:w="5314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生活饮用水标准检验方法 金属指标 二苯碳酰二肼分光光度法 GB/T 5750.6-2006(10)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分光光度计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continue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铅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电感耦合等离子体质谱法</w:t>
            </w:r>
          </w:p>
        </w:tc>
        <w:tc>
          <w:tcPr>
            <w:tcW w:w="5314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水质 65种元素的测定 电感耦合等离子体质谱法HJ700-2014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电感耦合等离子体质谱仪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continue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三氯甲烷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吹扫捕集  气相色谱-质谱法</w:t>
            </w:r>
          </w:p>
        </w:tc>
        <w:tc>
          <w:tcPr>
            <w:tcW w:w="5314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水质 挥发性有机物的测定 吹扫捕集 气相色谱-质谱法HJ 639-2012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气相色谱-质谱联用仪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continue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四氯化碳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吹扫捕集  气相色谱-质谱法</w:t>
            </w:r>
          </w:p>
        </w:tc>
        <w:tc>
          <w:tcPr>
            <w:tcW w:w="5314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水质 挥发性有机物的测定 吹扫捕集 气相色谱-质谱法HJ 639-2012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气相色谱-质谱联用仪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continue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苯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吹扫捕集  气相色谱-质谱法</w:t>
            </w:r>
          </w:p>
        </w:tc>
        <w:tc>
          <w:tcPr>
            <w:tcW w:w="5314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水质 挥发性有机物的测定 吹扫捕集 气相色谱-质谱法HJ 639-2012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气相色谱-质谱联用仪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continue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甲苯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吹扫捕集  气相色谱-质谱法</w:t>
            </w:r>
          </w:p>
        </w:tc>
        <w:tc>
          <w:tcPr>
            <w:tcW w:w="5314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水质 挥发性有机物的测定 吹扫捕集 气相色谱-质谱法HJ 639-2012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气相色谱-质谱联用仪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continue"/>
            <w:tcBorders>
              <w:bottom w:val="single" w:color="auto" w:sz="12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甲醇</w:t>
            </w:r>
          </w:p>
        </w:tc>
        <w:tc>
          <w:tcPr>
            <w:tcW w:w="315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气相色谱法</w:t>
            </w:r>
          </w:p>
        </w:tc>
        <w:tc>
          <w:tcPr>
            <w:tcW w:w="5314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ind w:firstLine="0" w:firstLineChars="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固定污染源排气中甲醇的测定 气相色谱法</w:t>
            </w:r>
          </w:p>
        </w:tc>
        <w:tc>
          <w:tcPr>
            <w:tcW w:w="234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气相色谱-质谱仪</w:t>
            </w:r>
          </w:p>
        </w:tc>
      </w:tr>
    </w:tbl>
    <w:p>
      <w:pPr>
        <w:autoSpaceDE w:val="0"/>
        <w:autoSpaceDN w:val="0"/>
        <w:spacing w:line="276" w:lineRule="auto"/>
        <w:ind w:firstLine="0" w:firstLineChars="0"/>
        <w:jc w:val="center"/>
        <w:rPr>
          <w:rFonts w:hint="eastAsia" w:ascii="宋体" w:hAnsi="宋体" w:eastAsia="宋体" w:cs="宋体"/>
          <w:sz w:val="28"/>
          <w:szCs w:val="28"/>
          <w:lang w:val="en-US" w:eastAsia="zh-CN" w:bidi="ar-SA"/>
        </w:rPr>
      </w:pPr>
    </w:p>
    <w:p>
      <w:pPr>
        <w:autoSpaceDE w:val="0"/>
        <w:autoSpaceDN w:val="0"/>
        <w:ind w:firstLine="0" w:firstLineChars="0"/>
        <w:jc w:val="center"/>
        <w:rPr>
          <w:rFonts w:hint="eastAsia" w:ascii="宋体" w:hAnsi="Times New Roman" w:eastAsia="黑体" w:cs="Times New Roman"/>
          <w:b/>
          <w:bCs/>
          <w:szCs w:val="28"/>
        </w:rPr>
      </w:pPr>
      <w:r>
        <w:rPr>
          <w:rFonts w:hint="eastAsia" w:ascii="宋体" w:hAnsi="Times New Roman" w:eastAsia="黑体" w:cs="Times New Roman"/>
          <w:b/>
          <w:bCs/>
          <w:szCs w:val="28"/>
        </w:rPr>
        <w:t>续表6.3-2  地下水样品测试分析方法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695"/>
        <w:gridCol w:w="3150"/>
        <w:gridCol w:w="5314"/>
        <w:gridCol w:w="234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类别</w:t>
            </w:r>
          </w:p>
        </w:tc>
        <w:tc>
          <w:tcPr>
            <w:tcW w:w="169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检测项目</w:t>
            </w:r>
          </w:p>
        </w:tc>
        <w:tc>
          <w:tcPr>
            <w:tcW w:w="315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监测方法</w:t>
            </w:r>
          </w:p>
        </w:tc>
        <w:tc>
          <w:tcPr>
            <w:tcW w:w="531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检测依据</w:t>
            </w:r>
          </w:p>
        </w:tc>
        <w:tc>
          <w:tcPr>
            <w:tcW w:w="234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分析仪器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地下水</w:t>
            </w:r>
          </w:p>
        </w:tc>
        <w:tc>
          <w:tcPr>
            <w:tcW w:w="169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苯乙烯</w:t>
            </w:r>
          </w:p>
        </w:tc>
        <w:tc>
          <w:tcPr>
            <w:tcW w:w="315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气相色谱法</w:t>
            </w:r>
          </w:p>
        </w:tc>
        <w:tc>
          <w:tcPr>
            <w:tcW w:w="531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环境空气　苯系物的测定固体吸附/热脱附-气相色谱法</w:t>
            </w:r>
          </w:p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HJ 583-2010</w:t>
            </w:r>
          </w:p>
        </w:tc>
        <w:tc>
          <w:tcPr>
            <w:tcW w:w="234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气相色谱-质谱仪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钴</w:t>
            </w:r>
          </w:p>
        </w:tc>
        <w:tc>
          <w:tcPr>
            <w:tcW w:w="315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电感耦合等离子体发射光谱法</w:t>
            </w:r>
          </w:p>
        </w:tc>
        <w:tc>
          <w:tcPr>
            <w:tcW w:w="531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水质 32种金属元素的测定 电感耦合等离子体发射光谱法HJ 776-2015</w:t>
            </w:r>
          </w:p>
        </w:tc>
        <w:tc>
          <w:tcPr>
            <w:tcW w:w="234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电感耦合等离子体发射光谱仪</w:t>
            </w:r>
          </w:p>
        </w:tc>
      </w:tr>
    </w:tbl>
    <w:p>
      <w:pPr>
        <w:spacing w:line="276" w:lineRule="auto"/>
        <w:ind w:firstLine="0" w:firstLineChars="0"/>
        <w:jc w:val="center"/>
        <w:rPr>
          <w:rFonts w:hint="eastAsia" w:hAnsi="宋体" w:cs="宋体"/>
          <w:sz w:val="28"/>
          <w:szCs w:val="28"/>
        </w:rPr>
        <w:sectPr>
          <w:pgSz w:w="16838" w:h="11906" w:orient="landscape"/>
          <w:pgMar w:top="1803" w:right="1440" w:bottom="1803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/>
        <w:keepLines/>
        <w:widowControl w:val="0"/>
        <w:spacing w:before="156" w:beforeLines="50" w:beforeAutospacing="0" w:after="156" w:afterLines="50" w:afterAutospacing="0" w:line="276" w:lineRule="auto"/>
        <w:ind w:firstLine="0" w:firstLineChars="0"/>
        <w:jc w:val="left"/>
        <w:outlineLvl w:val="0"/>
        <w:rPr>
          <w:rFonts w:hint="default" w:ascii="Times New Roman" w:hAnsi="Times New Roman" w:eastAsia="黑体" w:cs="Times New Roman"/>
          <w:kern w:val="44"/>
          <w:sz w:val="28"/>
          <w:szCs w:val="24"/>
          <w:lang w:val="en-US" w:eastAsia="zh-CN" w:bidi="ar-SA"/>
        </w:rPr>
      </w:pPr>
      <w:r>
        <w:rPr>
          <w:rFonts w:hint="eastAsia" w:eastAsia="黑体" w:cs="Times New Roman"/>
          <w:kern w:val="44"/>
          <w:sz w:val="28"/>
          <w:szCs w:val="24"/>
          <w:lang w:val="en-US" w:eastAsia="zh-CN" w:bidi="ar-SA"/>
        </w:rPr>
        <w:t>7评价标准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Cs w:val="28"/>
        </w:rPr>
      </w:pPr>
      <w:r>
        <w:rPr>
          <w:rFonts w:hint="eastAsia"/>
          <w:szCs w:val="28"/>
          <w:lang w:eastAsia="zh-CN"/>
        </w:rPr>
        <w:t>（</w:t>
      </w:r>
      <w:r>
        <w:rPr>
          <w:rFonts w:hint="eastAsia"/>
          <w:szCs w:val="28"/>
          <w:lang w:val="en-US" w:eastAsia="zh-CN"/>
        </w:rPr>
        <w:t>1</w:t>
      </w:r>
      <w:r>
        <w:rPr>
          <w:rFonts w:hint="eastAsia"/>
          <w:szCs w:val="28"/>
          <w:lang w:eastAsia="zh-CN"/>
        </w:rPr>
        <w:t>）</w:t>
      </w:r>
      <w:r>
        <w:rPr>
          <w:rFonts w:hint="eastAsia"/>
          <w:szCs w:val="28"/>
        </w:rPr>
        <w:t>土壤执行</w:t>
      </w:r>
      <w:r>
        <w:rPr>
          <w:szCs w:val="28"/>
        </w:rPr>
        <w:t>《GB36600-2018 土壤环境质量 建设用地土壤污染风险管控标准（试行）》二类用地标准</w:t>
      </w:r>
      <w:r>
        <w:rPr>
          <w:rFonts w:hint="eastAsia"/>
          <w:szCs w:val="28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="宋体"/>
          <w:lang w:val="en-US" w:eastAsia="zh-CN" w:bidi="zh-CN"/>
        </w:rPr>
      </w:pPr>
      <w:r>
        <w:rPr>
          <w:rFonts w:hint="eastAsia"/>
          <w:szCs w:val="28"/>
          <w:lang w:eastAsia="zh-CN"/>
        </w:rPr>
        <w:t>（</w:t>
      </w:r>
      <w:r>
        <w:rPr>
          <w:rFonts w:hint="eastAsia"/>
          <w:szCs w:val="28"/>
          <w:lang w:val="en-US" w:eastAsia="zh-CN"/>
        </w:rPr>
        <w:t>2</w:t>
      </w:r>
      <w:r>
        <w:rPr>
          <w:rFonts w:hint="eastAsia"/>
          <w:szCs w:val="28"/>
          <w:lang w:eastAsia="zh-CN"/>
        </w:rPr>
        <w:t>）</w:t>
      </w:r>
      <w:r>
        <w:rPr>
          <w:szCs w:val="28"/>
        </w:rPr>
        <w:t>地下水执行《GB/T14848-2017 地下水质量标准 》Ⅳ类水标准</w:t>
      </w:r>
      <w:r>
        <w:rPr>
          <w:rFonts w:hint="eastAsia"/>
          <w:szCs w:val="28"/>
          <w:lang w:eastAsia="zh-CN"/>
        </w:rPr>
        <w:t>。</w:t>
      </w:r>
    </w:p>
    <w:p>
      <w:pPr>
        <w:keepNext/>
        <w:keepLines/>
        <w:widowControl w:val="0"/>
        <w:spacing w:before="156" w:beforeLines="50" w:beforeAutospacing="0" w:after="156" w:afterLines="50" w:afterAutospacing="0" w:line="276" w:lineRule="auto"/>
        <w:ind w:firstLine="0" w:firstLineChars="0"/>
        <w:jc w:val="left"/>
        <w:outlineLvl w:val="0"/>
        <w:rPr>
          <w:rFonts w:hint="default" w:eastAsia="黑体" w:cs="Times New Roman"/>
          <w:kern w:val="44"/>
          <w:sz w:val="28"/>
          <w:szCs w:val="24"/>
          <w:lang w:val="en-US" w:eastAsia="zh-CN" w:bidi="ar-SA"/>
        </w:rPr>
      </w:pPr>
      <w:r>
        <w:rPr>
          <w:rFonts w:hint="eastAsia" w:eastAsia="黑体" w:cs="Times New Roman"/>
          <w:kern w:val="44"/>
          <w:sz w:val="28"/>
          <w:szCs w:val="24"/>
          <w:lang w:val="en-US" w:eastAsia="zh-CN" w:bidi="ar-SA"/>
        </w:rPr>
        <w:t>8 地下水监测井设置要求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Cs w:val="28"/>
          <w:lang w:eastAsia="zh-CN"/>
        </w:rPr>
      </w:pPr>
      <w:r>
        <w:rPr>
          <w:rFonts w:hint="eastAsia"/>
          <w:szCs w:val="28"/>
          <w:lang w:eastAsia="zh-CN"/>
        </w:rPr>
        <w:t>地下水监测点位设置井台构筑物，并设置警示杆及标识标牌符合相应规范要求。</w:t>
      </w:r>
    </w:p>
    <w:p>
      <w:pPr>
        <w:widowControl w:val="0"/>
        <w:spacing w:line="276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  <w:highlight w:val="yellow"/>
          <w:lang w:val="en-US" w:eastAsia="zh-CN" w:bidi="ar-SA"/>
        </w:rPr>
      </w:pPr>
    </w:p>
    <w:p>
      <w:pPr>
        <w:widowControl w:val="0"/>
        <w:spacing w:line="276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  <w:highlight w:val="yellow"/>
          <w:lang w:val="en-US" w:eastAsia="zh-CN" w:bidi="ar-SA"/>
        </w:rPr>
      </w:pPr>
    </w:p>
    <w:p>
      <w:pPr>
        <w:widowControl w:val="0"/>
        <w:spacing w:line="276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  <w:highlight w:val="yellow"/>
          <w:lang w:val="en-US" w:eastAsia="zh-CN" w:bidi="ar-SA"/>
        </w:rPr>
      </w:pPr>
    </w:p>
    <w:p>
      <w:pPr>
        <w:widowControl w:val="0"/>
        <w:spacing w:line="276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  <w:highlight w:val="yellow"/>
          <w:lang w:val="en-US" w:eastAsia="zh-CN" w:bidi="ar-SA"/>
        </w:rPr>
      </w:pPr>
    </w:p>
    <w:p>
      <w:pPr>
        <w:widowControl w:val="0"/>
        <w:spacing w:line="276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  <w:highlight w:val="yellow"/>
          <w:lang w:val="en-US" w:eastAsia="zh-CN" w:bidi="ar-SA"/>
        </w:rPr>
      </w:pPr>
    </w:p>
    <w:p>
      <w:pPr>
        <w:widowControl w:val="0"/>
        <w:spacing w:line="276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  <w:highlight w:val="yellow"/>
          <w:lang w:val="en-US" w:eastAsia="zh-CN" w:bidi="ar-SA"/>
        </w:rPr>
      </w:pPr>
    </w:p>
    <w:p>
      <w:pPr>
        <w:widowControl w:val="0"/>
        <w:spacing w:line="276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  <w:highlight w:val="yellow"/>
          <w:lang w:val="en-US" w:eastAsia="zh-CN" w:bidi="ar-SA"/>
        </w:rPr>
      </w:pPr>
    </w:p>
    <w:p>
      <w:pPr>
        <w:widowControl w:val="0"/>
        <w:spacing w:line="276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  <w:highlight w:val="yellow"/>
          <w:lang w:val="en-US" w:eastAsia="zh-CN" w:bidi="ar-SA"/>
        </w:rPr>
      </w:pPr>
    </w:p>
    <w:p>
      <w:pPr>
        <w:widowControl w:val="0"/>
        <w:spacing w:line="276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  <w:highlight w:val="yellow"/>
          <w:lang w:val="en-US" w:eastAsia="zh-CN" w:bidi="ar-SA"/>
        </w:rPr>
      </w:pPr>
    </w:p>
    <w:p>
      <w:pPr>
        <w:widowControl w:val="0"/>
        <w:spacing w:line="276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  <w:highlight w:val="yellow"/>
          <w:lang w:val="en-US" w:eastAsia="zh-CN" w:bidi="ar-SA"/>
        </w:rPr>
      </w:pPr>
    </w:p>
    <w:p>
      <w:pPr>
        <w:pStyle w:val="2"/>
        <w:rPr>
          <w:rFonts w:hint="eastAsia"/>
          <w:b/>
          <w:bCs/>
          <w:highlight w:val="yellow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footerReference r:id="rId11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  <w:rPr>
        <w:rFonts w:ascii="Times New Roman" w:hAnsi="Times New Roman"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  <w:rPr>
        <w:rFonts w:ascii="Times New Roman" w:hAnsi="Times New Roman" w:eastAsia="宋体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  <w:rPr>
        <w:rFonts w:ascii="Times New Roman" w:hAnsi="Times New Roman" w:eastAsia="宋体" w:cs="Times New Roma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  <w:rPr>
        <w:rFonts w:ascii="Times New Roman" w:hAnsi="Times New Roman" w:eastAsia="宋体"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i0l3TM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  <w:rPr>
        <w:rFonts w:ascii="Times New Roman" w:hAnsi="Times New Roman" w:eastAsia="宋体"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  <w:rPr>
        <w:rFonts w:ascii="Times New Roman" w:hAnsi="Times New Roman" w:eastAsia="宋体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  <w:rPr>
        <w:rFonts w:ascii="Times New Roman" w:hAnsi="Times New Roman" w:eastAsia="宋体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  <w:rPr>
        <w:rFonts w:ascii="Times New Roman" w:hAnsi="Times New Roman" w:eastAsia="宋体" w:cs="Times New Roma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autoSpaceDE w:val="0"/>
      <w:autoSpaceDN w:val="0"/>
      <w:spacing w:before="156" w:beforeLines="50" w:after="156" w:afterLines="50" w:line="276" w:lineRule="auto"/>
      <w:ind w:firstLine="0" w:firstLineChars="0"/>
      <w:jc w:val="center"/>
      <w:rPr>
        <w:rFonts w:hint="default" w:ascii="Times New Roman" w:hAnsi="Times New Roman" w:eastAsia="宋体" w:cs="Times New Roman"/>
        <w:sz w:val="21"/>
        <w:szCs w:val="20"/>
        <w:lang w:val="en-US"/>
      </w:rPr>
    </w:pPr>
    <w:r>
      <w:rPr>
        <w:rFonts w:hint="eastAsia" w:ascii="宋体" w:hAnsi="宋体" w:eastAsia="宋体" w:cs="宋体"/>
        <w:sz w:val="21"/>
        <w:szCs w:val="21"/>
        <w:u w:val="none"/>
        <w:lang w:val="en-US" w:eastAsia="zh-CN" w:bidi="ar-SA"/>
      </w:rPr>
      <w:t>台橡（南通）</w:t>
    </w:r>
    <w:r>
      <w:rPr>
        <w:rFonts w:hint="eastAsia" w:ascii="宋体" w:hAnsi="宋体" w:cs="宋体"/>
        <w:sz w:val="21"/>
        <w:szCs w:val="21"/>
        <w:u w:val="none"/>
        <w:lang w:val="en-US" w:eastAsia="zh-CN" w:bidi="ar-SA"/>
      </w:rPr>
      <w:t>实业</w:t>
    </w:r>
    <w:r>
      <w:rPr>
        <w:rFonts w:hint="eastAsia" w:ascii="宋体" w:hAnsi="宋体" w:eastAsia="宋体" w:cs="宋体"/>
        <w:sz w:val="21"/>
        <w:szCs w:val="21"/>
        <w:u w:val="none"/>
        <w:lang w:val="en-US" w:eastAsia="zh-CN" w:bidi="ar-SA"/>
      </w:rPr>
      <w:t>有限公司土壤和地下水自行监测</w:t>
    </w:r>
    <w:r>
      <w:rPr>
        <w:rFonts w:hint="eastAsia" w:ascii="宋体" w:hAnsi="宋体" w:cs="宋体"/>
        <w:sz w:val="21"/>
        <w:szCs w:val="21"/>
        <w:u w:val="none"/>
        <w:lang w:val="en-US" w:eastAsia="zh-CN" w:bidi="ar-SA"/>
      </w:rPr>
      <w:t>方案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0D78"/>
    <w:rsid w:val="00551675"/>
    <w:rsid w:val="005D1671"/>
    <w:rsid w:val="00745937"/>
    <w:rsid w:val="00B87CFD"/>
    <w:rsid w:val="011062FE"/>
    <w:rsid w:val="01416CC4"/>
    <w:rsid w:val="01502788"/>
    <w:rsid w:val="01DD57AE"/>
    <w:rsid w:val="0206333D"/>
    <w:rsid w:val="051A7BC9"/>
    <w:rsid w:val="069B3C3D"/>
    <w:rsid w:val="06FF28B4"/>
    <w:rsid w:val="07840245"/>
    <w:rsid w:val="08D716F4"/>
    <w:rsid w:val="08E12CF0"/>
    <w:rsid w:val="092F4C20"/>
    <w:rsid w:val="09ED7B26"/>
    <w:rsid w:val="0A922CC8"/>
    <w:rsid w:val="0D0774B9"/>
    <w:rsid w:val="0D6A1142"/>
    <w:rsid w:val="0E5C3F0F"/>
    <w:rsid w:val="0EAB5B3F"/>
    <w:rsid w:val="0F314B8C"/>
    <w:rsid w:val="0F8F10CB"/>
    <w:rsid w:val="0FF45C93"/>
    <w:rsid w:val="10BE461D"/>
    <w:rsid w:val="10DA0AE7"/>
    <w:rsid w:val="116730C5"/>
    <w:rsid w:val="121B5B87"/>
    <w:rsid w:val="12781CCF"/>
    <w:rsid w:val="128B4A64"/>
    <w:rsid w:val="12D05528"/>
    <w:rsid w:val="12FA6AFB"/>
    <w:rsid w:val="13F2743F"/>
    <w:rsid w:val="147E7738"/>
    <w:rsid w:val="14CC5E10"/>
    <w:rsid w:val="14ED7034"/>
    <w:rsid w:val="1525618E"/>
    <w:rsid w:val="15510AE0"/>
    <w:rsid w:val="16566B6A"/>
    <w:rsid w:val="16A46BE0"/>
    <w:rsid w:val="175B7C74"/>
    <w:rsid w:val="19F36DFB"/>
    <w:rsid w:val="1A6775EB"/>
    <w:rsid w:val="1A68728C"/>
    <w:rsid w:val="1A712F89"/>
    <w:rsid w:val="1C302843"/>
    <w:rsid w:val="1C6F7CC1"/>
    <w:rsid w:val="1D4D025F"/>
    <w:rsid w:val="1F063C1A"/>
    <w:rsid w:val="1F4E1983"/>
    <w:rsid w:val="1F631227"/>
    <w:rsid w:val="20921147"/>
    <w:rsid w:val="20FD4780"/>
    <w:rsid w:val="21230719"/>
    <w:rsid w:val="226E5730"/>
    <w:rsid w:val="22AD3299"/>
    <w:rsid w:val="246A078C"/>
    <w:rsid w:val="249421CF"/>
    <w:rsid w:val="24B0463E"/>
    <w:rsid w:val="269112AB"/>
    <w:rsid w:val="27EF7D7E"/>
    <w:rsid w:val="281A119D"/>
    <w:rsid w:val="282F7F97"/>
    <w:rsid w:val="2B815258"/>
    <w:rsid w:val="2BDB38F1"/>
    <w:rsid w:val="2C9954B6"/>
    <w:rsid w:val="2D5B0718"/>
    <w:rsid w:val="2F4B5411"/>
    <w:rsid w:val="2F80150E"/>
    <w:rsid w:val="30775414"/>
    <w:rsid w:val="31906631"/>
    <w:rsid w:val="31986693"/>
    <w:rsid w:val="321B7F57"/>
    <w:rsid w:val="33024AC0"/>
    <w:rsid w:val="350C7EE7"/>
    <w:rsid w:val="35B35B91"/>
    <w:rsid w:val="35C46020"/>
    <w:rsid w:val="37753553"/>
    <w:rsid w:val="37EA557D"/>
    <w:rsid w:val="39CA20F1"/>
    <w:rsid w:val="39EC2E75"/>
    <w:rsid w:val="3CD41A48"/>
    <w:rsid w:val="3D1D6402"/>
    <w:rsid w:val="3D5E2B52"/>
    <w:rsid w:val="3D8E3DF5"/>
    <w:rsid w:val="3FCC39E8"/>
    <w:rsid w:val="41413EB8"/>
    <w:rsid w:val="4175686E"/>
    <w:rsid w:val="421131E4"/>
    <w:rsid w:val="43270035"/>
    <w:rsid w:val="435E6FB0"/>
    <w:rsid w:val="444E2F39"/>
    <w:rsid w:val="45D92FDD"/>
    <w:rsid w:val="46B2452F"/>
    <w:rsid w:val="46E33F7C"/>
    <w:rsid w:val="47E55285"/>
    <w:rsid w:val="49A163CE"/>
    <w:rsid w:val="4A29025A"/>
    <w:rsid w:val="4A5027D8"/>
    <w:rsid w:val="4B21495B"/>
    <w:rsid w:val="4C586EF7"/>
    <w:rsid w:val="4CA9034F"/>
    <w:rsid w:val="4CEA0576"/>
    <w:rsid w:val="4F104553"/>
    <w:rsid w:val="4F664261"/>
    <w:rsid w:val="504C5C7F"/>
    <w:rsid w:val="528C4997"/>
    <w:rsid w:val="52B01040"/>
    <w:rsid w:val="537B32E3"/>
    <w:rsid w:val="541A243A"/>
    <w:rsid w:val="54945B4C"/>
    <w:rsid w:val="56EF65AC"/>
    <w:rsid w:val="57586E96"/>
    <w:rsid w:val="578E59A6"/>
    <w:rsid w:val="584E019D"/>
    <w:rsid w:val="587946EA"/>
    <w:rsid w:val="58DC5DCF"/>
    <w:rsid w:val="59B35D6A"/>
    <w:rsid w:val="59D67718"/>
    <w:rsid w:val="5E0405DF"/>
    <w:rsid w:val="5E5541EE"/>
    <w:rsid w:val="5F734383"/>
    <w:rsid w:val="5FD614B8"/>
    <w:rsid w:val="5FEE4045"/>
    <w:rsid w:val="61303864"/>
    <w:rsid w:val="61730486"/>
    <w:rsid w:val="619C2A1C"/>
    <w:rsid w:val="61FF7739"/>
    <w:rsid w:val="62191044"/>
    <w:rsid w:val="62ED158E"/>
    <w:rsid w:val="63F02EC1"/>
    <w:rsid w:val="64981000"/>
    <w:rsid w:val="653E4999"/>
    <w:rsid w:val="65C22C79"/>
    <w:rsid w:val="669722AC"/>
    <w:rsid w:val="67A973CA"/>
    <w:rsid w:val="6A8C40BE"/>
    <w:rsid w:val="6A903C09"/>
    <w:rsid w:val="6B3E0252"/>
    <w:rsid w:val="6B74304A"/>
    <w:rsid w:val="6C37745A"/>
    <w:rsid w:val="6C66011D"/>
    <w:rsid w:val="6C737EF3"/>
    <w:rsid w:val="6DB72CE7"/>
    <w:rsid w:val="6DED60AE"/>
    <w:rsid w:val="6E700796"/>
    <w:rsid w:val="6EA40979"/>
    <w:rsid w:val="6F5E0F55"/>
    <w:rsid w:val="70120907"/>
    <w:rsid w:val="7163528F"/>
    <w:rsid w:val="71896175"/>
    <w:rsid w:val="71AC2421"/>
    <w:rsid w:val="71C21224"/>
    <w:rsid w:val="776371BA"/>
    <w:rsid w:val="77781276"/>
    <w:rsid w:val="78C87227"/>
    <w:rsid w:val="78E746A4"/>
    <w:rsid w:val="79DB6BAD"/>
    <w:rsid w:val="79F84721"/>
    <w:rsid w:val="7AD470DA"/>
    <w:rsid w:val="7B766D22"/>
    <w:rsid w:val="7DAE4360"/>
    <w:rsid w:val="7DB86DE4"/>
    <w:rsid w:val="7EA2220A"/>
    <w:rsid w:val="7FDB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76" w:lineRule="auto"/>
      <w:ind w:firstLine="60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50" w:beforeLines="50" w:beforeAutospacing="0" w:after="50" w:afterLines="50" w:afterAutospacing="0" w:line="276" w:lineRule="auto"/>
      <w:ind w:firstLine="0" w:firstLineChars="0"/>
      <w:jc w:val="center"/>
      <w:outlineLvl w:val="0"/>
    </w:pPr>
    <w:rPr>
      <w:rFonts w:ascii="Times New Roman" w:hAnsi="Times New Roman" w:eastAsia="宋体" w:cs="Times New Roman"/>
      <w:b/>
      <w:kern w:val="44"/>
      <w:sz w:val="36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160" w:after="160" w:line="276" w:lineRule="auto"/>
      <w:ind w:firstLine="0" w:firstLineChars="0"/>
      <w:jc w:val="left"/>
      <w:outlineLvl w:val="1"/>
    </w:pPr>
    <w:rPr>
      <w:b/>
      <w:bCs/>
      <w:szCs w:val="32"/>
    </w:rPr>
  </w:style>
  <w:style w:type="paragraph" w:styleId="5">
    <w:name w:val="heading 3"/>
    <w:basedOn w:val="1"/>
    <w:next w:val="1"/>
    <w:link w:val="16"/>
    <w:semiHidden/>
    <w:unhideWhenUsed/>
    <w:qFormat/>
    <w:uiPriority w:val="0"/>
    <w:pPr>
      <w:keepNext/>
      <w:keepLines/>
      <w:tabs>
        <w:tab w:val="left" w:pos="8607"/>
      </w:tabs>
      <w:adjustRightInd w:val="0"/>
      <w:snapToGrid w:val="0"/>
      <w:spacing w:before="100" w:after="100" w:line="276" w:lineRule="auto"/>
      <w:outlineLvl w:val="2"/>
    </w:pPr>
    <w:rPr>
      <w:rFonts w:ascii="Times New Roman" w:hAnsi="Times New Roman"/>
      <w:b/>
      <w:bCs/>
      <w:color w:val="000000"/>
      <w:sz w:val="28"/>
      <w:szCs w:val="28"/>
    </w:rPr>
  </w:style>
  <w:style w:type="paragraph" w:styleId="6">
    <w:name w:val="heading 4"/>
    <w:basedOn w:val="1"/>
    <w:next w:val="1"/>
    <w:link w:val="18"/>
    <w:semiHidden/>
    <w:unhideWhenUsed/>
    <w:qFormat/>
    <w:uiPriority w:val="0"/>
    <w:pPr>
      <w:keepNext/>
      <w:keepLines/>
      <w:spacing w:before="100" w:beforeLines="100" w:after="50" w:afterLines="50" w:line="360" w:lineRule="exact"/>
      <w:outlineLvl w:val="3"/>
    </w:pPr>
    <w:rPr>
      <w:rFonts w:ascii="Times New Roman" w:hAnsi="Times New Roman"/>
      <w:b/>
      <w:sz w:val="24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="40" w:beforeLines="40" w:beforeAutospacing="0" w:after="40" w:afterLines="40" w:afterAutospacing="0" w:line="360" w:lineRule="auto"/>
      <w:outlineLvl w:val="4"/>
    </w:pPr>
    <w:rPr>
      <w:b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Calibri" w:eastAsia="华文中宋" w:cs="华文中宋"/>
      <w:color w:val="000000"/>
      <w:sz w:val="24"/>
      <w:szCs w:val="24"/>
      <w:lang w:val="en-US" w:eastAsia="zh-CN" w:bidi="ar-SA"/>
    </w:rPr>
  </w:style>
  <w:style w:type="paragraph" w:styleId="8">
    <w:name w:val="Normal Indent"/>
    <w:basedOn w:val="1"/>
    <w:qFormat/>
    <w:uiPriority w:val="0"/>
    <w:pPr>
      <w:ind w:firstLine="420" w:firstLineChars="200"/>
    </w:pPr>
  </w:style>
  <w:style w:type="paragraph" w:styleId="9">
    <w:name w:val="Body Text"/>
    <w:basedOn w:val="1"/>
    <w:link w:val="19"/>
    <w:qFormat/>
    <w:uiPriority w:val="0"/>
    <w:pPr>
      <w:ind w:left="0"/>
      <w:jc w:val="left"/>
    </w:pPr>
    <w:rPr>
      <w:rFonts w:ascii="宋体" w:hAnsi="宋体" w:eastAsia="宋体"/>
      <w:kern w:val="0"/>
      <w:sz w:val="21"/>
      <w:szCs w:val="21"/>
      <w:lang w:eastAsia="en-US"/>
    </w:rPr>
  </w:style>
  <w:style w:type="paragraph" w:styleId="10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spacing w:line="276" w:lineRule="auto"/>
      <w:ind w:firstLine="600" w:firstLineChars="20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11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ind w:firstLine="600" w:firstLineChars="200"/>
      <w:jc w:val="both"/>
      <w:outlineLvl w:val="9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character" w:customStyle="1" w:styleId="14">
    <w:name w:val="标题 1 Char"/>
    <w:link w:val="3"/>
    <w:qFormat/>
    <w:uiPriority w:val="0"/>
    <w:rPr>
      <w:rFonts w:ascii="Times New Roman" w:hAnsi="Times New Roman" w:eastAsia="宋体" w:cs="Times New Roman"/>
      <w:b/>
      <w:kern w:val="44"/>
      <w:sz w:val="36"/>
      <w:szCs w:val="24"/>
    </w:rPr>
  </w:style>
  <w:style w:type="character" w:customStyle="1" w:styleId="15">
    <w:name w:val="标题 2 Char"/>
    <w:basedOn w:val="13"/>
    <w:link w:val="4"/>
    <w:qFormat/>
    <w:uiPriority w:val="9"/>
    <w:rPr>
      <w:rFonts w:ascii="Times New Roman" w:hAnsi="Times New Roman" w:eastAsia="宋体" w:cs="Times New Roman"/>
      <w:b/>
      <w:bCs/>
      <w:kern w:val="2"/>
      <w:sz w:val="30"/>
      <w:szCs w:val="32"/>
      <w:lang w:val="en-US" w:bidi="ar-SA"/>
    </w:rPr>
  </w:style>
  <w:style w:type="character" w:customStyle="1" w:styleId="16">
    <w:name w:val="标题 3 Char"/>
    <w:link w:val="5"/>
    <w:qFormat/>
    <w:uiPriority w:val="9"/>
    <w:rPr>
      <w:rFonts w:ascii="Times New Roman" w:hAnsi="Times New Roman" w:eastAsia="宋体" w:cs="Times New Roman"/>
      <w:b/>
      <w:color w:val="000000"/>
      <w:sz w:val="28"/>
      <w:szCs w:val="24"/>
    </w:rPr>
  </w:style>
  <w:style w:type="paragraph" w:customStyle="1" w:styleId="17">
    <w:name w:val="样式1"/>
    <w:basedOn w:val="3"/>
    <w:next w:val="1"/>
    <w:qFormat/>
    <w:uiPriority w:val="0"/>
    <w:pPr>
      <w:spacing w:after="200" w:afterLines="200"/>
      <w:jc w:val="center"/>
    </w:pPr>
  </w:style>
  <w:style w:type="character" w:customStyle="1" w:styleId="18">
    <w:name w:val="标题 4 Char"/>
    <w:link w:val="6"/>
    <w:qFormat/>
    <w:uiPriority w:val="0"/>
    <w:rPr>
      <w:rFonts w:ascii="Times New Roman" w:hAnsi="Times New Roman" w:eastAsia="宋体" w:cs="Times New Roman"/>
      <w:b/>
      <w:kern w:val="2"/>
      <w:sz w:val="24"/>
      <w:szCs w:val="22"/>
      <w:lang w:val="en-US" w:bidi="ar-SA"/>
    </w:rPr>
  </w:style>
  <w:style w:type="character" w:customStyle="1" w:styleId="19">
    <w:name w:val="正文文本 Char"/>
    <w:link w:val="9"/>
    <w:qFormat/>
    <w:uiPriority w:val="1"/>
    <w:rPr>
      <w:rFonts w:ascii="宋体" w:hAnsi="宋体" w:eastAsia="宋体"/>
      <w:sz w:val="21"/>
      <w:szCs w:val="21"/>
      <w:lang w:eastAsia="en-US"/>
    </w:rPr>
  </w:style>
  <w:style w:type="paragraph" w:customStyle="1" w:styleId="20">
    <w:name w:val="样式2"/>
    <w:basedOn w:val="3"/>
    <w:next w:val="1"/>
    <w:qFormat/>
    <w:uiPriority w:val="0"/>
    <w:pPr>
      <w:spacing w:before="50" w:beforeLines="50" w:after="50" w:afterLines="50" w:line="276" w:lineRule="auto"/>
      <w:jc w:val="left"/>
    </w:pPr>
    <w:rPr>
      <w:rFonts w:ascii="Times New Roman" w:hAnsi="Times New Roman" w:eastAsia="黑体"/>
      <w:sz w:val="28"/>
      <w:szCs w:val="24"/>
    </w:rPr>
  </w:style>
  <w:style w:type="paragraph" w:customStyle="1" w:styleId="21">
    <w:name w:val="样式3"/>
    <w:basedOn w:val="4"/>
    <w:next w:val="1"/>
    <w:qFormat/>
    <w:uiPriority w:val="0"/>
    <w:pPr>
      <w:spacing w:line="276" w:lineRule="auto"/>
    </w:pPr>
    <w:rPr>
      <w:rFonts w:ascii="Times New Roman" w:hAnsi="Times New Roman" w:eastAsia="仿宋"/>
      <w:sz w:val="28"/>
    </w:rPr>
  </w:style>
  <w:style w:type="paragraph" w:customStyle="1" w:styleId="22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3.png"/><Relationship Id="rId14" Type="http://schemas.openxmlformats.org/officeDocument/2006/relationships/image" Target="media/image2.jpeg"/><Relationship Id="rId13" Type="http://schemas.openxmlformats.org/officeDocument/2006/relationships/image" Target="media/image1.jpeg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Ashsy</dc:creator>
  <cp:lastModifiedBy>果澄果澄</cp:lastModifiedBy>
  <dcterms:modified xsi:type="dcterms:W3CDTF">2020-07-22T08:00:30Z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